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85672" w14:textId="77777777" w:rsidR="005F523A" w:rsidRPr="00EA7B07" w:rsidRDefault="005F523A" w:rsidP="005F523A">
      <w:pPr>
        <w:jc w:val="center"/>
        <w:rPr>
          <w:sz w:val="36"/>
          <w:szCs w:val="36"/>
        </w:rPr>
      </w:pPr>
    </w:p>
    <w:p w14:paraId="762B0226" w14:textId="77777777" w:rsidR="005F523A" w:rsidRPr="00EA7B07" w:rsidRDefault="005F523A" w:rsidP="005F523A">
      <w:pPr>
        <w:jc w:val="center"/>
        <w:rPr>
          <w:sz w:val="36"/>
          <w:szCs w:val="36"/>
        </w:rPr>
      </w:pPr>
    </w:p>
    <w:p w14:paraId="3A7FFD22" w14:textId="77777777" w:rsidR="005F523A" w:rsidRPr="00EA7B07" w:rsidRDefault="005F523A" w:rsidP="005F523A">
      <w:pPr>
        <w:jc w:val="center"/>
        <w:rPr>
          <w:sz w:val="36"/>
          <w:szCs w:val="36"/>
        </w:rPr>
      </w:pPr>
    </w:p>
    <w:p w14:paraId="49923B0F" w14:textId="77777777" w:rsidR="005F523A" w:rsidRPr="00EA7B07" w:rsidRDefault="005F523A" w:rsidP="005F523A">
      <w:pPr>
        <w:jc w:val="center"/>
        <w:rPr>
          <w:sz w:val="36"/>
          <w:szCs w:val="36"/>
        </w:rPr>
      </w:pPr>
    </w:p>
    <w:p w14:paraId="4A0E51AE" w14:textId="075F0008" w:rsidR="005F523A" w:rsidRPr="00EA7B07" w:rsidRDefault="005F523A" w:rsidP="00DF497F">
      <w:pPr>
        <w:spacing w:line="480" w:lineRule="auto"/>
        <w:jc w:val="center"/>
        <w:rPr>
          <w:sz w:val="48"/>
          <w:szCs w:val="48"/>
        </w:rPr>
      </w:pPr>
      <w:r w:rsidRPr="00EA7B07">
        <w:rPr>
          <w:sz w:val="48"/>
          <w:szCs w:val="48"/>
        </w:rPr>
        <w:t>《草甸草原退化定量评估</w:t>
      </w:r>
      <w:r w:rsidR="00A44F1E">
        <w:rPr>
          <w:rFonts w:hint="eastAsia"/>
          <w:sz w:val="48"/>
          <w:szCs w:val="48"/>
        </w:rPr>
        <w:t>方法</w:t>
      </w:r>
      <w:bookmarkStart w:id="0" w:name="_GoBack"/>
      <w:bookmarkEnd w:id="0"/>
      <w:r w:rsidRPr="00EA7B07">
        <w:rPr>
          <w:sz w:val="48"/>
          <w:szCs w:val="48"/>
        </w:rPr>
        <w:t>》地方标准</w:t>
      </w:r>
    </w:p>
    <w:p w14:paraId="719ACFCF" w14:textId="77777777" w:rsidR="00DF497F" w:rsidRPr="00EA7B07" w:rsidRDefault="00DF497F" w:rsidP="00DF497F">
      <w:pPr>
        <w:spacing w:line="480" w:lineRule="auto"/>
        <w:jc w:val="center"/>
        <w:rPr>
          <w:sz w:val="48"/>
          <w:szCs w:val="48"/>
        </w:rPr>
      </w:pPr>
    </w:p>
    <w:p w14:paraId="2260545C" w14:textId="09F08D89" w:rsidR="005F523A" w:rsidRPr="00EA7B07" w:rsidRDefault="005F523A" w:rsidP="00DF497F">
      <w:pPr>
        <w:spacing w:line="480" w:lineRule="auto"/>
        <w:jc w:val="center"/>
        <w:rPr>
          <w:sz w:val="48"/>
          <w:szCs w:val="48"/>
        </w:rPr>
      </w:pPr>
      <w:r w:rsidRPr="00EA7B07">
        <w:rPr>
          <w:sz w:val="48"/>
          <w:szCs w:val="48"/>
        </w:rPr>
        <w:t>编</w:t>
      </w:r>
      <w:r w:rsidRPr="00EA7B07">
        <w:rPr>
          <w:sz w:val="48"/>
          <w:szCs w:val="48"/>
        </w:rPr>
        <w:t xml:space="preserve"> </w:t>
      </w:r>
      <w:r w:rsidRPr="00EA7B07">
        <w:rPr>
          <w:sz w:val="48"/>
          <w:szCs w:val="48"/>
        </w:rPr>
        <w:t>制</w:t>
      </w:r>
      <w:r w:rsidRPr="00EA7B07">
        <w:rPr>
          <w:sz w:val="48"/>
          <w:szCs w:val="48"/>
        </w:rPr>
        <w:t xml:space="preserve"> </w:t>
      </w:r>
      <w:r w:rsidRPr="00EA7B07">
        <w:rPr>
          <w:sz w:val="48"/>
          <w:szCs w:val="48"/>
        </w:rPr>
        <w:t>说</w:t>
      </w:r>
      <w:r w:rsidRPr="00EA7B07">
        <w:rPr>
          <w:sz w:val="48"/>
          <w:szCs w:val="48"/>
        </w:rPr>
        <w:t xml:space="preserve"> </w:t>
      </w:r>
      <w:r w:rsidRPr="00EA7B07">
        <w:rPr>
          <w:sz w:val="48"/>
          <w:szCs w:val="48"/>
        </w:rPr>
        <w:t>明</w:t>
      </w:r>
    </w:p>
    <w:p w14:paraId="6C728780" w14:textId="00C52553" w:rsidR="005F523A" w:rsidRPr="00EA7B07" w:rsidRDefault="005F523A" w:rsidP="005F523A">
      <w:pPr>
        <w:jc w:val="center"/>
        <w:rPr>
          <w:sz w:val="36"/>
          <w:szCs w:val="36"/>
        </w:rPr>
      </w:pPr>
    </w:p>
    <w:p w14:paraId="2635A351" w14:textId="72C71CD0" w:rsidR="005F523A" w:rsidRPr="00EA7B07" w:rsidRDefault="005F523A" w:rsidP="005F523A">
      <w:pPr>
        <w:jc w:val="center"/>
        <w:rPr>
          <w:sz w:val="36"/>
          <w:szCs w:val="36"/>
        </w:rPr>
      </w:pPr>
    </w:p>
    <w:p w14:paraId="5BA93A5B" w14:textId="06308EC0" w:rsidR="005F523A" w:rsidRPr="00EA7B07" w:rsidRDefault="005F523A" w:rsidP="005F523A">
      <w:pPr>
        <w:jc w:val="center"/>
        <w:rPr>
          <w:sz w:val="36"/>
          <w:szCs w:val="36"/>
        </w:rPr>
      </w:pPr>
    </w:p>
    <w:p w14:paraId="0FE11F7D" w14:textId="4A81B9AE" w:rsidR="005F523A" w:rsidRPr="00EA7B07" w:rsidRDefault="005F523A" w:rsidP="005F523A">
      <w:pPr>
        <w:jc w:val="center"/>
        <w:rPr>
          <w:sz w:val="36"/>
          <w:szCs w:val="36"/>
        </w:rPr>
      </w:pPr>
    </w:p>
    <w:p w14:paraId="6DBD15AF" w14:textId="5B2329DD" w:rsidR="005F523A" w:rsidRPr="00EA7B07" w:rsidRDefault="005F523A" w:rsidP="005F523A">
      <w:pPr>
        <w:jc w:val="center"/>
        <w:rPr>
          <w:sz w:val="36"/>
          <w:szCs w:val="36"/>
        </w:rPr>
      </w:pPr>
    </w:p>
    <w:p w14:paraId="6F09F240" w14:textId="77777777" w:rsidR="00DF497F" w:rsidRPr="00EA7B07" w:rsidRDefault="00DF497F" w:rsidP="005F523A">
      <w:pPr>
        <w:jc w:val="center"/>
        <w:rPr>
          <w:sz w:val="36"/>
          <w:szCs w:val="36"/>
        </w:rPr>
      </w:pPr>
    </w:p>
    <w:p w14:paraId="36C8A232" w14:textId="4A033C45" w:rsidR="005F523A" w:rsidRPr="00EA7B07" w:rsidRDefault="005F523A" w:rsidP="005F523A">
      <w:pPr>
        <w:jc w:val="center"/>
        <w:rPr>
          <w:sz w:val="36"/>
          <w:szCs w:val="36"/>
        </w:rPr>
      </w:pPr>
    </w:p>
    <w:p w14:paraId="792BF050" w14:textId="25AF37AF" w:rsidR="005F523A" w:rsidRPr="00EA7B07" w:rsidRDefault="005F523A" w:rsidP="005F523A">
      <w:pPr>
        <w:jc w:val="center"/>
        <w:rPr>
          <w:sz w:val="36"/>
          <w:szCs w:val="36"/>
        </w:rPr>
      </w:pPr>
    </w:p>
    <w:p w14:paraId="4DF7E98C" w14:textId="3AC789CF" w:rsidR="005F523A" w:rsidRPr="00EA7B07" w:rsidRDefault="005F523A" w:rsidP="005F523A">
      <w:pPr>
        <w:jc w:val="center"/>
        <w:rPr>
          <w:sz w:val="36"/>
          <w:szCs w:val="36"/>
        </w:rPr>
      </w:pPr>
    </w:p>
    <w:p w14:paraId="13FE9DE6" w14:textId="4B5B8A7C" w:rsidR="005F523A" w:rsidRPr="00EA7B07" w:rsidRDefault="005F523A" w:rsidP="005F523A">
      <w:pPr>
        <w:jc w:val="center"/>
        <w:rPr>
          <w:sz w:val="36"/>
          <w:szCs w:val="36"/>
        </w:rPr>
      </w:pPr>
      <w:r w:rsidRPr="00EA7B07">
        <w:rPr>
          <w:sz w:val="36"/>
          <w:szCs w:val="36"/>
        </w:rPr>
        <w:t>中国农业科学院农业资源与农业区划研究所</w:t>
      </w:r>
    </w:p>
    <w:p w14:paraId="4AC6CFB1" w14:textId="3B3459AA" w:rsidR="005F523A" w:rsidRPr="00EA7B07" w:rsidRDefault="005F523A" w:rsidP="005F523A">
      <w:pPr>
        <w:jc w:val="center"/>
        <w:rPr>
          <w:sz w:val="36"/>
          <w:szCs w:val="36"/>
        </w:rPr>
      </w:pPr>
      <w:r w:rsidRPr="00EA7B07">
        <w:rPr>
          <w:sz w:val="36"/>
          <w:szCs w:val="36"/>
        </w:rPr>
        <w:t>2019</w:t>
      </w:r>
      <w:r w:rsidRPr="00EA7B07">
        <w:rPr>
          <w:sz w:val="36"/>
          <w:szCs w:val="36"/>
        </w:rPr>
        <w:t>年</w:t>
      </w:r>
      <w:r w:rsidRPr="00EA7B07">
        <w:rPr>
          <w:sz w:val="36"/>
          <w:szCs w:val="36"/>
        </w:rPr>
        <w:t>4</w:t>
      </w:r>
      <w:r w:rsidRPr="00EA7B07">
        <w:rPr>
          <w:sz w:val="36"/>
          <w:szCs w:val="36"/>
        </w:rPr>
        <w:t>月</w:t>
      </w:r>
    </w:p>
    <w:p w14:paraId="3DF3449B" w14:textId="389BBBEF" w:rsidR="005F523A" w:rsidRPr="00EA7B07" w:rsidRDefault="005F523A" w:rsidP="005F523A">
      <w:pPr>
        <w:jc w:val="center"/>
        <w:rPr>
          <w:sz w:val="36"/>
          <w:szCs w:val="36"/>
        </w:rPr>
      </w:pPr>
    </w:p>
    <w:p w14:paraId="4985A08E" w14:textId="266D5489" w:rsidR="005F523A" w:rsidRPr="00EA7B07" w:rsidRDefault="005F523A" w:rsidP="00DD02AC">
      <w:pPr>
        <w:spacing w:line="360" w:lineRule="auto"/>
        <w:ind w:firstLineChars="200" w:firstLine="720"/>
        <w:rPr>
          <w:sz w:val="36"/>
          <w:szCs w:val="36"/>
        </w:rPr>
      </w:pPr>
    </w:p>
    <w:p w14:paraId="4B50C34B" w14:textId="7460DE92" w:rsidR="005F523A" w:rsidRPr="00EA7B07" w:rsidRDefault="005F523A" w:rsidP="005F523A">
      <w:pPr>
        <w:jc w:val="center"/>
        <w:rPr>
          <w:sz w:val="36"/>
          <w:szCs w:val="36"/>
        </w:rPr>
      </w:pPr>
    </w:p>
    <w:p w14:paraId="2B80BE05" w14:textId="22CC5078" w:rsidR="005F523A" w:rsidRPr="00EA7B07" w:rsidRDefault="005F523A" w:rsidP="005F523A">
      <w:pPr>
        <w:jc w:val="center"/>
        <w:rPr>
          <w:sz w:val="36"/>
          <w:szCs w:val="36"/>
        </w:rPr>
      </w:pPr>
    </w:p>
    <w:p w14:paraId="2FDDD4DC" w14:textId="77777777" w:rsidR="00E339EC" w:rsidRPr="00EA7B07" w:rsidRDefault="00E339EC">
      <w:pPr>
        <w:widowControl/>
        <w:jc w:val="left"/>
      </w:pPr>
    </w:p>
    <w:p w14:paraId="6F932171" w14:textId="77777777" w:rsidR="00A55709" w:rsidRDefault="00EA528C">
      <w:pPr>
        <w:pStyle w:val="TOC1"/>
        <w:rPr>
          <w:rFonts w:asciiTheme="minorHAnsi" w:eastAsiaTheme="minorEastAsia" w:hAnsiTheme="minorHAnsi" w:cstheme="minorBidi"/>
          <w:noProof/>
          <w:szCs w:val="22"/>
        </w:rPr>
      </w:pPr>
      <w:r w:rsidRPr="00EA7B07">
        <w:lastRenderedPageBreak/>
        <w:fldChar w:fldCharType="begin"/>
      </w:r>
      <w:r w:rsidRPr="00EA7B07">
        <w:instrText xml:space="preserve"> TOC \o "1-3" \h \z \u </w:instrText>
      </w:r>
      <w:r w:rsidRPr="00EA7B07">
        <w:fldChar w:fldCharType="separate"/>
      </w:r>
      <w:hyperlink w:anchor="_Toc6424852" w:history="1">
        <w:r w:rsidR="00A55709" w:rsidRPr="000B7A92">
          <w:rPr>
            <w:rStyle w:val="af5"/>
            <w:rFonts w:hint="eastAsia"/>
            <w:noProof/>
          </w:rPr>
          <w:t>一、工作简况</w:t>
        </w:r>
        <w:r w:rsidR="00A55709">
          <w:rPr>
            <w:noProof/>
            <w:webHidden/>
          </w:rPr>
          <w:tab/>
        </w:r>
        <w:r w:rsidR="00A55709">
          <w:rPr>
            <w:noProof/>
            <w:webHidden/>
          </w:rPr>
          <w:fldChar w:fldCharType="begin"/>
        </w:r>
        <w:r w:rsidR="00A55709">
          <w:rPr>
            <w:noProof/>
            <w:webHidden/>
          </w:rPr>
          <w:instrText xml:space="preserve"> PAGEREF _Toc6424852 \h </w:instrText>
        </w:r>
        <w:r w:rsidR="00A55709">
          <w:rPr>
            <w:noProof/>
            <w:webHidden/>
          </w:rPr>
        </w:r>
        <w:r w:rsidR="00A55709">
          <w:rPr>
            <w:noProof/>
            <w:webHidden/>
          </w:rPr>
          <w:fldChar w:fldCharType="separate"/>
        </w:r>
        <w:r w:rsidR="00A55709">
          <w:rPr>
            <w:noProof/>
            <w:webHidden/>
          </w:rPr>
          <w:t>3</w:t>
        </w:r>
        <w:r w:rsidR="00A55709">
          <w:rPr>
            <w:noProof/>
            <w:webHidden/>
          </w:rPr>
          <w:fldChar w:fldCharType="end"/>
        </w:r>
      </w:hyperlink>
    </w:p>
    <w:p w14:paraId="7A76CD3B" w14:textId="77777777" w:rsidR="00A55709" w:rsidRDefault="00C234C9">
      <w:pPr>
        <w:pStyle w:val="TOC1"/>
        <w:rPr>
          <w:rFonts w:asciiTheme="minorHAnsi" w:eastAsiaTheme="minorEastAsia" w:hAnsiTheme="minorHAnsi" w:cstheme="minorBidi"/>
          <w:noProof/>
          <w:szCs w:val="22"/>
        </w:rPr>
      </w:pPr>
      <w:hyperlink w:anchor="_Toc6424853" w:history="1">
        <w:r w:rsidR="00A55709" w:rsidRPr="000B7A92">
          <w:rPr>
            <w:rStyle w:val="af5"/>
            <w:rFonts w:hint="eastAsia"/>
            <w:noProof/>
          </w:rPr>
          <w:t>二、制定标准的必要性和意义</w:t>
        </w:r>
        <w:r w:rsidR="00A55709">
          <w:rPr>
            <w:noProof/>
            <w:webHidden/>
          </w:rPr>
          <w:tab/>
        </w:r>
        <w:r w:rsidR="00A55709">
          <w:rPr>
            <w:noProof/>
            <w:webHidden/>
          </w:rPr>
          <w:fldChar w:fldCharType="begin"/>
        </w:r>
        <w:r w:rsidR="00A55709">
          <w:rPr>
            <w:noProof/>
            <w:webHidden/>
          </w:rPr>
          <w:instrText xml:space="preserve"> PAGEREF _Toc6424853 \h </w:instrText>
        </w:r>
        <w:r w:rsidR="00A55709">
          <w:rPr>
            <w:noProof/>
            <w:webHidden/>
          </w:rPr>
        </w:r>
        <w:r w:rsidR="00A55709">
          <w:rPr>
            <w:noProof/>
            <w:webHidden/>
          </w:rPr>
          <w:fldChar w:fldCharType="separate"/>
        </w:r>
        <w:r w:rsidR="00A55709">
          <w:rPr>
            <w:noProof/>
            <w:webHidden/>
          </w:rPr>
          <w:t>3</w:t>
        </w:r>
        <w:r w:rsidR="00A55709">
          <w:rPr>
            <w:noProof/>
            <w:webHidden/>
          </w:rPr>
          <w:fldChar w:fldCharType="end"/>
        </w:r>
      </w:hyperlink>
    </w:p>
    <w:p w14:paraId="3AAC40E7" w14:textId="77777777" w:rsidR="00A55709" w:rsidRDefault="00C234C9">
      <w:pPr>
        <w:pStyle w:val="TOC1"/>
        <w:rPr>
          <w:rFonts w:asciiTheme="minorHAnsi" w:eastAsiaTheme="minorEastAsia" w:hAnsiTheme="minorHAnsi" w:cstheme="minorBidi"/>
          <w:noProof/>
          <w:szCs w:val="22"/>
        </w:rPr>
      </w:pPr>
      <w:hyperlink w:anchor="_Toc6424854" w:history="1">
        <w:r w:rsidR="00A55709" w:rsidRPr="000B7A92">
          <w:rPr>
            <w:rStyle w:val="af5"/>
            <w:rFonts w:hint="eastAsia"/>
            <w:noProof/>
          </w:rPr>
          <w:t>三、主要起草过程</w:t>
        </w:r>
        <w:r w:rsidR="00A55709">
          <w:rPr>
            <w:noProof/>
            <w:webHidden/>
          </w:rPr>
          <w:tab/>
        </w:r>
        <w:r w:rsidR="00A55709">
          <w:rPr>
            <w:noProof/>
            <w:webHidden/>
          </w:rPr>
          <w:fldChar w:fldCharType="begin"/>
        </w:r>
        <w:r w:rsidR="00A55709">
          <w:rPr>
            <w:noProof/>
            <w:webHidden/>
          </w:rPr>
          <w:instrText xml:space="preserve"> PAGEREF _Toc6424854 \h </w:instrText>
        </w:r>
        <w:r w:rsidR="00A55709">
          <w:rPr>
            <w:noProof/>
            <w:webHidden/>
          </w:rPr>
        </w:r>
        <w:r w:rsidR="00A55709">
          <w:rPr>
            <w:noProof/>
            <w:webHidden/>
          </w:rPr>
          <w:fldChar w:fldCharType="separate"/>
        </w:r>
        <w:r w:rsidR="00A55709">
          <w:rPr>
            <w:noProof/>
            <w:webHidden/>
          </w:rPr>
          <w:t>4</w:t>
        </w:r>
        <w:r w:rsidR="00A55709">
          <w:rPr>
            <w:noProof/>
            <w:webHidden/>
          </w:rPr>
          <w:fldChar w:fldCharType="end"/>
        </w:r>
      </w:hyperlink>
    </w:p>
    <w:p w14:paraId="7D42AA1E" w14:textId="77777777" w:rsidR="00A55709" w:rsidRDefault="00C234C9">
      <w:pPr>
        <w:pStyle w:val="TOC2"/>
        <w:rPr>
          <w:rFonts w:asciiTheme="minorHAnsi" w:eastAsiaTheme="minorEastAsia" w:hAnsiTheme="minorHAnsi" w:cstheme="minorBidi"/>
          <w:noProof/>
          <w:szCs w:val="22"/>
        </w:rPr>
      </w:pPr>
      <w:hyperlink w:anchor="_Toc6424855" w:history="1">
        <w:r w:rsidR="00A55709" w:rsidRPr="000B7A92">
          <w:rPr>
            <w:rStyle w:val="af5"/>
            <w:rFonts w:hint="eastAsia"/>
            <w:noProof/>
          </w:rPr>
          <w:t>（一）组成标准起草组</w:t>
        </w:r>
        <w:r w:rsidR="00A55709">
          <w:rPr>
            <w:noProof/>
            <w:webHidden/>
          </w:rPr>
          <w:tab/>
        </w:r>
        <w:r w:rsidR="00A55709">
          <w:rPr>
            <w:noProof/>
            <w:webHidden/>
          </w:rPr>
          <w:fldChar w:fldCharType="begin"/>
        </w:r>
        <w:r w:rsidR="00A55709">
          <w:rPr>
            <w:noProof/>
            <w:webHidden/>
          </w:rPr>
          <w:instrText xml:space="preserve"> PAGEREF _Toc6424855 \h </w:instrText>
        </w:r>
        <w:r w:rsidR="00A55709">
          <w:rPr>
            <w:noProof/>
            <w:webHidden/>
          </w:rPr>
        </w:r>
        <w:r w:rsidR="00A55709">
          <w:rPr>
            <w:noProof/>
            <w:webHidden/>
          </w:rPr>
          <w:fldChar w:fldCharType="separate"/>
        </w:r>
        <w:r w:rsidR="00A55709">
          <w:rPr>
            <w:noProof/>
            <w:webHidden/>
          </w:rPr>
          <w:t>4</w:t>
        </w:r>
        <w:r w:rsidR="00A55709">
          <w:rPr>
            <w:noProof/>
            <w:webHidden/>
          </w:rPr>
          <w:fldChar w:fldCharType="end"/>
        </w:r>
      </w:hyperlink>
    </w:p>
    <w:p w14:paraId="018536B1" w14:textId="77777777" w:rsidR="00A55709" w:rsidRDefault="00C234C9">
      <w:pPr>
        <w:pStyle w:val="TOC2"/>
        <w:rPr>
          <w:rFonts w:asciiTheme="minorHAnsi" w:eastAsiaTheme="minorEastAsia" w:hAnsiTheme="minorHAnsi" w:cstheme="minorBidi"/>
          <w:noProof/>
          <w:szCs w:val="22"/>
        </w:rPr>
      </w:pPr>
      <w:hyperlink w:anchor="_Toc6424856" w:history="1">
        <w:r w:rsidR="00A55709" w:rsidRPr="000B7A92">
          <w:rPr>
            <w:rStyle w:val="af5"/>
            <w:rFonts w:hint="eastAsia"/>
            <w:noProof/>
          </w:rPr>
          <w:t>（二）制定工作方案</w:t>
        </w:r>
        <w:r w:rsidR="00A55709">
          <w:rPr>
            <w:noProof/>
            <w:webHidden/>
          </w:rPr>
          <w:tab/>
        </w:r>
        <w:r w:rsidR="00A55709">
          <w:rPr>
            <w:noProof/>
            <w:webHidden/>
          </w:rPr>
          <w:fldChar w:fldCharType="begin"/>
        </w:r>
        <w:r w:rsidR="00A55709">
          <w:rPr>
            <w:noProof/>
            <w:webHidden/>
          </w:rPr>
          <w:instrText xml:space="preserve"> PAGEREF _Toc6424856 \h </w:instrText>
        </w:r>
        <w:r w:rsidR="00A55709">
          <w:rPr>
            <w:noProof/>
            <w:webHidden/>
          </w:rPr>
        </w:r>
        <w:r w:rsidR="00A55709">
          <w:rPr>
            <w:noProof/>
            <w:webHidden/>
          </w:rPr>
          <w:fldChar w:fldCharType="separate"/>
        </w:r>
        <w:r w:rsidR="00A55709">
          <w:rPr>
            <w:noProof/>
            <w:webHidden/>
          </w:rPr>
          <w:t>4</w:t>
        </w:r>
        <w:r w:rsidR="00A55709">
          <w:rPr>
            <w:noProof/>
            <w:webHidden/>
          </w:rPr>
          <w:fldChar w:fldCharType="end"/>
        </w:r>
      </w:hyperlink>
    </w:p>
    <w:p w14:paraId="6E8FC617" w14:textId="77777777" w:rsidR="00A55709" w:rsidRDefault="00C234C9">
      <w:pPr>
        <w:pStyle w:val="TOC2"/>
        <w:rPr>
          <w:rFonts w:asciiTheme="minorHAnsi" w:eastAsiaTheme="minorEastAsia" w:hAnsiTheme="minorHAnsi" w:cstheme="minorBidi"/>
          <w:noProof/>
          <w:szCs w:val="22"/>
        </w:rPr>
      </w:pPr>
      <w:hyperlink w:anchor="_Toc6424857" w:history="1">
        <w:r w:rsidR="00A55709" w:rsidRPr="000B7A92">
          <w:rPr>
            <w:rStyle w:val="af5"/>
            <w:rFonts w:hint="eastAsia"/>
            <w:noProof/>
          </w:rPr>
          <w:t>（二）前期准备</w:t>
        </w:r>
        <w:r w:rsidR="00A55709">
          <w:rPr>
            <w:noProof/>
            <w:webHidden/>
          </w:rPr>
          <w:tab/>
        </w:r>
        <w:r w:rsidR="00A55709">
          <w:rPr>
            <w:noProof/>
            <w:webHidden/>
          </w:rPr>
          <w:fldChar w:fldCharType="begin"/>
        </w:r>
        <w:r w:rsidR="00A55709">
          <w:rPr>
            <w:noProof/>
            <w:webHidden/>
          </w:rPr>
          <w:instrText xml:space="preserve"> PAGEREF _Toc6424857 \h </w:instrText>
        </w:r>
        <w:r w:rsidR="00A55709">
          <w:rPr>
            <w:noProof/>
            <w:webHidden/>
          </w:rPr>
        </w:r>
        <w:r w:rsidR="00A55709">
          <w:rPr>
            <w:noProof/>
            <w:webHidden/>
          </w:rPr>
          <w:fldChar w:fldCharType="separate"/>
        </w:r>
        <w:r w:rsidR="00A55709">
          <w:rPr>
            <w:noProof/>
            <w:webHidden/>
          </w:rPr>
          <w:t>5</w:t>
        </w:r>
        <w:r w:rsidR="00A55709">
          <w:rPr>
            <w:noProof/>
            <w:webHidden/>
          </w:rPr>
          <w:fldChar w:fldCharType="end"/>
        </w:r>
      </w:hyperlink>
    </w:p>
    <w:p w14:paraId="1CAF5D7D" w14:textId="77777777" w:rsidR="00A55709" w:rsidRDefault="00C234C9">
      <w:pPr>
        <w:pStyle w:val="TOC2"/>
        <w:rPr>
          <w:rFonts w:asciiTheme="minorHAnsi" w:eastAsiaTheme="minorEastAsia" w:hAnsiTheme="minorHAnsi" w:cstheme="minorBidi"/>
          <w:noProof/>
          <w:szCs w:val="22"/>
        </w:rPr>
      </w:pPr>
      <w:hyperlink w:anchor="_Toc6424858" w:history="1">
        <w:r w:rsidR="00A55709" w:rsidRPr="000B7A92">
          <w:rPr>
            <w:rStyle w:val="af5"/>
            <w:rFonts w:hint="eastAsia"/>
            <w:noProof/>
          </w:rPr>
          <w:t>（三）完善标准内容</w:t>
        </w:r>
        <w:r w:rsidR="00A55709">
          <w:rPr>
            <w:noProof/>
            <w:webHidden/>
          </w:rPr>
          <w:tab/>
        </w:r>
        <w:r w:rsidR="00A55709">
          <w:rPr>
            <w:noProof/>
            <w:webHidden/>
          </w:rPr>
          <w:fldChar w:fldCharType="begin"/>
        </w:r>
        <w:r w:rsidR="00A55709">
          <w:rPr>
            <w:noProof/>
            <w:webHidden/>
          </w:rPr>
          <w:instrText xml:space="preserve"> PAGEREF _Toc6424858 \h </w:instrText>
        </w:r>
        <w:r w:rsidR="00A55709">
          <w:rPr>
            <w:noProof/>
            <w:webHidden/>
          </w:rPr>
        </w:r>
        <w:r w:rsidR="00A55709">
          <w:rPr>
            <w:noProof/>
            <w:webHidden/>
          </w:rPr>
          <w:fldChar w:fldCharType="separate"/>
        </w:r>
        <w:r w:rsidR="00A55709">
          <w:rPr>
            <w:noProof/>
            <w:webHidden/>
          </w:rPr>
          <w:t>5</w:t>
        </w:r>
        <w:r w:rsidR="00A55709">
          <w:rPr>
            <w:noProof/>
            <w:webHidden/>
          </w:rPr>
          <w:fldChar w:fldCharType="end"/>
        </w:r>
      </w:hyperlink>
    </w:p>
    <w:p w14:paraId="0EA25077" w14:textId="77777777" w:rsidR="00A55709" w:rsidRDefault="00C234C9">
      <w:pPr>
        <w:pStyle w:val="TOC2"/>
        <w:rPr>
          <w:rFonts w:asciiTheme="minorHAnsi" w:eastAsiaTheme="minorEastAsia" w:hAnsiTheme="minorHAnsi" w:cstheme="minorBidi"/>
          <w:noProof/>
          <w:szCs w:val="22"/>
        </w:rPr>
      </w:pPr>
      <w:hyperlink w:anchor="_Toc6424859" w:history="1">
        <w:r w:rsidR="00A55709" w:rsidRPr="000B7A92">
          <w:rPr>
            <w:rStyle w:val="af5"/>
            <w:rFonts w:hint="eastAsia"/>
            <w:noProof/>
          </w:rPr>
          <w:t>（四）形成征求意见稿</w:t>
        </w:r>
        <w:r w:rsidR="00A55709">
          <w:rPr>
            <w:noProof/>
            <w:webHidden/>
          </w:rPr>
          <w:tab/>
        </w:r>
        <w:r w:rsidR="00A55709">
          <w:rPr>
            <w:noProof/>
            <w:webHidden/>
          </w:rPr>
          <w:fldChar w:fldCharType="begin"/>
        </w:r>
        <w:r w:rsidR="00A55709">
          <w:rPr>
            <w:noProof/>
            <w:webHidden/>
          </w:rPr>
          <w:instrText xml:space="preserve"> PAGEREF _Toc6424859 \h </w:instrText>
        </w:r>
        <w:r w:rsidR="00A55709">
          <w:rPr>
            <w:noProof/>
            <w:webHidden/>
          </w:rPr>
        </w:r>
        <w:r w:rsidR="00A55709">
          <w:rPr>
            <w:noProof/>
            <w:webHidden/>
          </w:rPr>
          <w:fldChar w:fldCharType="separate"/>
        </w:r>
        <w:r w:rsidR="00A55709">
          <w:rPr>
            <w:noProof/>
            <w:webHidden/>
          </w:rPr>
          <w:t>6</w:t>
        </w:r>
        <w:r w:rsidR="00A55709">
          <w:rPr>
            <w:noProof/>
            <w:webHidden/>
          </w:rPr>
          <w:fldChar w:fldCharType="end"/>
        </w:r>
      </w:hyperlink>
    </w:p>
    <w:p w14:paraId="03F5A6B9" w14:textId="77777777" w:rsidR="00A55709" w:rsidRDefault="00C234C9">
      <w:pPr>
        <w:pStyle w:val="TOC1"/>
        <w:rPr>
          <w:rFonts w:asciiTheme="minorHAnsi" w:eastAsiaTheme="minorEastAsia" w:hAnsiTheme="minorHAnsi" w:cstheme="minorBidi"/>
          <w:noProof/>
          <w:szCs w:val="22"/>
        </w:rPr>
      </w:pPr>
      <w:hyperlink w:anchor="_Toc6424860" w:history="1">
        <w:r w:rsidR="00A55709" w:rsidRPr="000B7A92">
          <w:rPr>
            <w:rStyle w:val="af5"/>
            <w:rFonts w:hint="eastAsia"/>
            <w:noProof/>
          </w:rPr>
          <w:t>四、制定标准的原则和依据</w:t>
        </w:r>
        <w:r w:rsidR="00A55709">
          <w:rPr>
            <w:noProof/>
            <w:webHidden/>
          </w:rPr>
          <w:tab/>
        </w:r>
        <w:r w:rsidR="00A55709">
          <w:rPr>
            <w:noProof/>
            <w:webHidden/>
          </w:rPr>
          <w:fldChar w:fldCharType="begin"/>
        </w:r>
        <w:r w:rsidR="00A55709">
          <w:rPr>
            <w:noProof/>
            <w:webHidden/>
          </w:rPr>
          <w:instrText xml:space="preserve"> PAGEREF _Toc6424860 \h </w:instrText>
        </w:r>
        <w:r w:rsidR="00A55709">
          <w:rPr>
            <w:noProof/>
            <w:webHidden/>
          </w:rPr>
        </w:r>
        <w:r w:rsidR="00A55709">
          <w:rPr>
            <w:noProof/>
            <w:webHidden/>
          </w:rPr>
          <w:fldChar w:fldCharType="separate"/>
        </w:r>
        <w:r w:rsidR="00A55709">
          <w:rPr>
            <w:noProof/>
            <w:webHidden/>
          </w:rPr>
          <w:t>6</w:t>
        </w:r>
        <w:r w:rsidR="00A55709">
          <w:rPr>
            <w:noProof/>
            <w:webHidden/>
          </w:rPr>
          <w:fldChar w:fldCharType="end"/>
        </w:r>
      </w:hyperlink>
    </w:p>
    <w:p w14:paraId="0209B13F" w14:textId="77777777" w:rsidR="00A55709" w:rsidRDefault="00C234C9">
      <w:pPr>
        <w:pStyle w:val="TOC1"/>
        <w:rPr>
          <w:rFonts w:asciiTheme="minorHAnsi" w:eastAsiaTheme="minorEastAsia" w:hAnsiTheme="minorHAnsi" w:cstheme="minorBidi"/>
          <w:noProof/>
          <w:szCs w:val="22"/>
        </w:rPr>
      </w:pPr>
      <w:hyperlink w:anchor="_Toc6424861" w:history="1">
        <w:r w:rsidR="00A55709" w:rsidRPr="000B7A92">
          <w:rPr>
            <w:rStyle w:val="af5"/>
            <w:rFonts w:hint="eastAsia"/>
            <w:noProof/>
          </w:rPr>
          <w:t>五、主要条款的说明</w:t>
        </w:r>
        <w:r w:rsidR="00A55709">
          <w:rPr>
            <w:noProof/>
            <w:webHidden/>
          </w:rPr>
          <w:tab/>
        </w:r>
        <w:r w:rsidR="00A55709">
          <w:rPr>
            <w:noProof/>
            <w:webHidden/>
          </w:rPr>
          <w:fldChar w:fldCharType="begin"/>
        </w:r>
        <w:r w:rsidR="00A55709">
          <w:rPr>
            <w:noProof/>
            <w:webHidden/>
          </w:rPr>
          <w:instrText xml:space="preserve"> PAGEREF _Toc6424861 \h </w:instrText>
        </w:r>
        <w:r w:rsidR="00A55709">
          <w:rPr>
            <w:noProof/>
            <w:webHidden/>
          </w:rPr>
        </w:r>
        <w:r w:rsidR="00A55709">
          <w:rPr>
            <w:noProof/>
            <w:webHidden/>
          </w:rPr>
          <w:fldChar w:fldCharType="separate"/>
        </w:r>
        <w:r w:rsidR="00A55709">
          <w:rPr>
            <w:noProof/>
            <w:webHidden/>
          </w:rPr>
          <w:t>7</w:t>
        </w:r>
        <w:r w:rsidR="00A55709">
          <w:rPr>
            <w:noProof/>
            <w:webHidden/>
          </w:rPr>
          <w:fldChar w:fldCharType="end"/>
        </w:r>
      </w:hyperlink>
    </w:p>
    <w:p w14:paraId="48E16D8A" w14:textId="77777777" w:rsidR="00A55709" w:rsidRDefault="00C234C9">
      <w:pPr>
        <w:pStyle w:val="TOC2"/>
        <w:rPr>
          <w:rFonts w:asciiTheme="minorHAnsi" w:eastAsiaTheme="minorEastAsia" w:hAnsiTheme="minorHAnsi" w:cstheme="minorBidi"/>
          <w:noProof/>
          <w:szCs w:val="22"/>
        </w:rPr>
      </w:pPr>
      <w:hyperlink w:anchor="_Toc6424862" w:history="1">
        <w:r w:rsidR="00A55709" w:rsidRPr="000B7A92">
          <w:rPr>
            <w:rStyle w:val="af5"/>
            <w:rFonts w:hint="eastAsia"/>
            <w:noProof/>
          </w:rPr>
          <w:t>（一）主要技术内容和指标确定的依据</w:t>
        </w:r>
        <w:r w:rsidR="00A55709">
          <w:rPr>
            <w:noProof/>
            <w:webHidden/>
          </w:rPr>
          <w:tab/>
        </w:r>
        <w:r w:rsidR="00A55709">
          <w:rPr>
            <w:noProof/>
            <w:webHidden/>
          </w:rPr>
          <w:fldChar w:fldCharType="begin"/>
        </w:r>
        <w:r w:rsidR="00A55709">
          <w:rPr>
            <w:noProof/>
            <w:webHidden/>
          </w:rPr>
          <w:instrText xml:space="preserve"> PAGEREF _Toc6424862 \h </w:instrText>
        </w:r>
        <w:r w:rsidR="00A55709">
          <w:rPr>
            <w:noProof/>
            <w:webHidden/>
          </w:rPr>
        </w:r>
        <w:r w:rsidR="00A55709">
          <w:rPr>
            <w:noProof/>
            <w:webHidden/>
          </w:rPr>
          <w:fldChar w:fldCharType="separate"/>
        </w:r>
        <w:r w:rsidR="00A55709">
          <w:rPr>
            <w:noProof/>
            <w:webHidden/>
          </w:rPr>
          <w:t>7</w:t>
        </w:r>
        <w:r w:rsidR="00A55709">
          <w:rPr>
            <w:noProof/>
            <w:webHidden/>
          </w:rPr>
          <w:fldChar w:fldCharType="end"/>
        </w:r>
      </w:hyperlink>
    </w:p>
    <w:p w14:paraId="0B34350F" w14:textId="77777777" w:rsidR="00A55709" w:rsidRDefault="00C234C9">
      <w:pPr>
        <w:pStyle w:val="TOC2"/>
        <w:rPr>
          <w:rFonts w:asciiTheme="minorHAnsi" w:eastAsiaTheme="minorEastAsia" w:hAnsiTheme="minorHAnsi" w:cstheme="minorBidi"/>
          <w:noProof/>
          <w:szCs w:val="22"/>
        </w:rPr>
      </w:pPr>
      <w:hyperlink w:anchor="_Toc6424863" w:history="1">
        <w:r w:rsidR="00A55709" w:rsidRPr="000B7A92">
          <w:rPr>
            <w:rStyle w:val="af5"/>
            <w:rFonts w:hint="eastAsia"/>
            <w:noProof/>
          </w:rPr>
          <w:t>（二）适用范围的依据</w:t>
        </w:r>
        <w:r w:rsidR="00A55709">
          <w:rPr>
            <w:noProof/>
            <w:webHidden/>
          </w:rPr>
          <w:tab/>
        </w:r>
        <w:r w:rsidR="00A55709">
          <w:rPr>
            <w:noProof/>
            <w:webHidden/>
          </w:rPr>
          <w:fldChar w:fldCharType="begin"/>
        </w:r>
        <w:r w:rsidR="00A55709">
          <w:rPr>
            <w:noProof/>
            <w:webHidden/>
          </w:rPr>
          <w:instrText xml:space="preserve"> PAGEREF _Toc6424863 \h </w:instrText>
        </w:r>
        <w:r w:rsidR="00A55709">
          <w:rPr>
            <w:noProof/>
            <w:webHidden/>
          </w:rPr>
        </w:r>
        <w:r w:rsidR="00A55709">
          <w:rPr>
            <w:noProof/>
            <w:webHidden/>
          </w:rPr>
          <w:fldChar w:fldCharType="separate"/>
        </w:r>
        <w:r w:rsidR="00A55709">
          <w:rPr>
            <w:noProof/>
            <w:webHidden/>
          </w:rPr>
          <w:t>7</w:t>
        </w:r>
        <w:r w:rsidR="00A55709">
          <w:rPr>
            <w:noProof/>
            <w:webHidden/>
          </w:rPr>
          <w:fldChar w:fldCharType="end"/>
        </w:r>
      </w:hyperlink>
    </w:p>
    <w:p w14:paraId="6CE43678" w14:textId="77777777" w:rsidR="00A55709" w:rsidRDefault="00C234C9">
      <w:pPr>
        <w:pStyle w:val="TOC2"/>
        <w:rPr>
          <w:rFonts w:asciiTheme="minorHAnsi" w:eastAsiaTheme="minorEastAsia" w:hAnsiTheme="minorHAnsi" w:cstheme="minorBidi"/>
          <w:noProof/>
          <w:szCs w:val="22"/>
        </w:rPr>
      </w:pPr>
      <w:hyperlink w:anchor="_Toc6424864" w:history="1">
        <w:r w:rsidR="00A55709" w:rsidRPr="000B7A92">
          <w:rPr>
            <w:rStyle w:val="af5"/>
            <w:rFonts w:hint="eastAsia"/>
            <w:noProof/>
          </w:rPr>
          <w:t>（三）术语和定义的依据</w:t>
        </w:r>
        <w:r w:rsidR="00A55709">
          <w:rPr>
            <w:noProof/>
            <w:webHidden/>
          </w:rPr>
          <w:tab/>
        </w:r>
        <w:r w:rsidR="00A55709">
          <w:rPr>
            <w:noProof/>
            <w:webHidden/>
          </w:rPr>
          <w:fldChar w:fldCharType="begin"/>
        </w:r>
        <w:r w:rsidR="00A55709">
          <w:rPr>
            <w:noProof/>
            <w:webHidden/>
          </w:rPr>
          <w:instrText xml:space="preserve"> PAGEREF _Toc6424864 \h </w:instrText>
        </w:r>
        <w:r w:rsidR="00A55709">
          <w:rPr>
            <w:noProof/>
            <w:webHidden/>
          </w:rPr>
        </w:r>
        <w:r w:rsidR="00A55709">
          <w:rPr>
            <w:noProof/>
            <w:webHidden/>
          </w:rPr>
          <w:fldChar w:fldCharType="separate"/>
        </w:r>
        <w:r w:rsidR="00A55709">
          <w:rPr>
            <w:noProof/>
            <w:webHidden/>
          </w:rPr>
          <w:t>7</w:t>
        </w:r>
        <w:r w:rsidR="00A55709">
          <w:rPr>
            <w:noProof/>
            <w:webHidden/>
          </w:rPr>
          <w:fldChar w:fldCharType="end"/>
        </w:r>
      </w:hyperlink>
    </w:p>
    <w:p w14:paraId="0A0A9860" w14:textId="77777777" w:rsidR="00A55709" w:rsidRDefault="00C234C9">
      <w:pPr>
        <w:pStyle w:val="TOC2"/>
        <w:rPr>
          <w:rFonts w:asciiTheme="minorHAnsi" w:eastAsiaTheme="minorEastAsia" w:hAnsiTheme="minorHAnsi" w:cstheme="minorBidi"/>
          <w:noProof/>
          <w:szCs w:val="22"/>
        </w:rPr>
      </w:pPr>
      <w:hyperlink w:anchor="_Toc6424865" w:history="1">
        <w:r w:rsidR="00A55709" w:rsidRPr="000B7A92">
          <w:rPr>
            <w:rStyle w:val="af5"/>
            <w:rFonts w:hint="eastAsia"/>
            <w:noProof/>
          </w:rPr>
          <w:t>（四）草甸草原退化定量评估指标体系确定的依据</w:t>
        </w:r>
        <w:r w:rsidR="00A55709">
          <w:rPr>
            <w:noProof/>
            <w:webHidden/>
          </w:rPr>
          <w:tab/>
        </w:r>
        <w:r w:rsidR="00A55709">
          <w:rPr>
            <w:noProof/>
            <w:webHidden/>
          </w:rPr>
          <w:fldChar w:fldCharType="begin"/>
        </w:r>
        <w:r w:rsidR="00A55709">
          <w:rPr>
            <w:noProof/>
            <w:webHidden/>
          </w:rPr>
          <w:instrText xml:space="preserve"> PAGEREF _Toc6424865 \h </w:instrText>
        </w:r>
        <w:r w:rsidR="00A55709">
          <w:rPr>
            <w:noProof/>
            <w:webHidden/>
          </w:rPr>
        </w:r>
        <w:r w:rsidR="00A55709">
          <w:rPr>
            <w:noProof/>
            <w:webHidden/>
          </w:rPr>
          <w:fldChar w:fldCharType="separate"/>
        </w:r>
        <w:r w:rsidR="00A55709">
          <w:rPr>
            <w:noProof/>
            <w:webHidden/>
          </w:rPr>
          <w:t>9</w:t>
        </w:r>
        <w:r w:rsidR="00A55709">
          <w:rPr>
            <w:noProof/>
            <w:webHidden/>
          </w:rPr>
          <w:fldChar w:fldCharType="end"/>
        </w:r>
      </w:hyperlink>
    </w:p>
    <w:p w14:paraId="53845B3D" w14:textId="77777777" w:rsidR="00A55709" w:rsidRDefault="00C234C9">
      <w:pPr>
        <w:pStyle w:val="TOC2"/>
        <w:rPr>
          <w:rFonts w:asciiTheme="minorHAnsi" w:eastAsiaTheme="minorEastAsia" w:hAnsiTheme="minorHAnsi" w:cstheme="minorBidi"/>
          <w:noProof/>
          <w:szCs w:val="22"/>
        </w:rPr>
      </w:pPr>
      <w:hyperlink w:anchor="_Toc6424866" w:history="1">
        <w:r w:rsidR="00A55709" w:rsidRPr="000B7A92">
          <w:rPr>
            <w:rStyle w:val="af5"/>
            <w:rFonts w:hint="eastAsia"/>
            <w:noProof/>
          </w:rPr>
          <w:t>（五）草甸草原退化定量评估指标参考最大值的依据</w:t>
        </w:r>
        <w:r w:rsidR="00A55709">
          <w:rPr>
            <w:noProof/>
            <w:webHidden/>
          </w:rPr>
          <w:tab/>
        </w:r>
        <w:r w:rsidR="00A55709">
          <w:rPr>
            <w:noProof/>
            <w:webHidden/>
          </w:rPr>
          <w:fldChar w:fldCharType="begin"/>
        </w:r>
        <w:r w:rsidR="00A55709">
          <w:rPr>
            <w:noProof/>
            <w:webHidden/>
          </w:rPr>
          <w:instrText xml:space="preserve"> PAGEREF _Toc6424866 \h </w:instrText>
        </w:r>
        <w:r w:rsidR="00A55709">
          <w:rPr>
            <w:noProof/>
            <w:webHidden/>
          </w:rPr>
        </w:r>
        <w:r w:rsidR="00A55709">
          <w:rPr>
            <w:noProof/>
            <w:webHidden/>
          </w:rPr>
          <w:fldChar w:fldCharType="separate"/>
        </w:r>
        <w:r w:rsidR="00A55709">
          <w:rPr>
            <w:noProof/>
            <w:webHidden/>
          </w:rPr>
          <w:t>12</w:t>
        </w:r>
        <w:r w:rsidR="00A55709">
          <w:rPr>
            <w:noProof/>
            <w:webHidden/>
          </w:rPr>
          <w:fldChar w:fldCharType="end"/>
        </w:r>
      </w:hyperlink>
    </w:p>
    <w:p w14:paraId="17AD0E20" w14:textId="77777777" w:rsidR="00A55709" w:rsidRDefault="00C234C9">
      <w:pPr>
        <w:pStyle w:val="TOC2"/>
        <w:rPr>
          <w:rFonts w:asciiTheme="minorHAnsi" w:eastAsiaTheme="minorEastAsia" w:hAnsiTheme="minorHAnsi" w:cstheme="minorBidi"/>
          <w:noProof/>
          <w:szCs w:val="22"/>
        </w:rPr>
      </w:pPr>
      <w:hyperlink w:anchor="_Toc6424867" w:history="1">
        <w:r w:rsidR="00A55709" w:rsidRPr="000B7A92">
          <w:rPr>
            <w:rStyle w:val="af5"/>
            <w:rFonts w:hint="eastAsia"/>
            <w:noProof/>
          </w:rPr>
          <w:t>（六）草甸草原退化定量评估指标赋权的依据</w:t>
        </w:r>
        <w:r w:rsidR="00A55709">
          <w:rPr>
            <w:noProof/>
            <w:webHidden/>
          </w:rPr>
          <w:tab/>
        </w:r>
        <w:r w:rsidR="00A55709">
          <w:rPr>
            <w:noProof/>
            <w:webHidden/>
          </w:rPr>
          <w:fldChar w:fldCharType="begin"/>
        </w:r>
        <w:r w:rsidR="00A55709">
          <w:rPr>
            <w:noProof/>
            <w:webHidden/>
          </w:rPr>
          <w:instrText xml:space="preserve"> PAGEREF _Toc6424867 \h </w:instrText>
        </w:r>
        <w:r w:rsidR="00A55709">
          <w:rPr>
            <w:noProof/>
            <w:webHidden/>
          </w:rPr>
        </w:r>
        <w:r w:rsidR="00A55709">
          <w:rPr>
            <w:noProof/>
            <w:webHidden/>
          </w:rPr>
          <w:fldChar w:fldCharType="separate"/>
        </w:r>
        <w:r w:rsidR="00A55709">
          <w:rPr>
            <w:noProof/>
            <w:webHidden/>
          </w:rPr>
          <w:t>13</w:t>
        </w:r>
        <w:r w:rsidR="00A55709">
          <w:rPr>
            <w:noProof/>
            <w:webHidden/>
          </w:rPr>
          <w:fldChar w:fldCharType="end"/>
        </w:r>
      </w:hyperlink>
    </w:p>
    <w:p w14:paraId="6503A8BB" w14:textId="77777777" w:rsidR="00A55709" w:rsidRDefault="00C234C9">
      <w:pPr>
        <w:pStyle w:val="TOC2"/>
        <w:rPr>
          <w:rFonts w:asciiTheme="minorHAnsi" w:eastAsiaTheme="minorEastAsia" w:hAnsiTheme="minorHAnsi" w:cstheme="minorBidi"/>
          <w:noProof/>
          <w:szCs w:val="22"/>
        </w:rPr>
      </w:pPr>
      <w:hyperlink w:anchor="_Toc6424868" w:history="1">
        <w:r w:rsidR="00A55709" w:rsidRPr="000B7A92">
          <w:rPr>
            <w:rStyle w:val="af5"/>
            <w:rFonts w:hint="eastAsia"/>
            <w:noProof/>
          </w:rPr>
          <w:t>（六）草甸草原退化定量评估计算方法的依据</w:t>
        </w:r>
        <w:r w:rsidR="00A55709">
          <w:rPr>
            <w:noProof/>
            <w:webHidden/>
          </w:rPr>
          <w:tab/>
        </w:r>
        <w:r w:rsidR="00A55709">
          <w:rPr>
            <w:noProof/>
            <w:webHidden/>
          </w:rPr>
          <w:fldChar w:fldCharType="begin"/>
        </w:r>
        <w:r w:rsidR="00A55709">
          <w:rPr>
            <w:noProof/>
            <w:webHidden/>
          </w:rPr>
          <w:instrText xml:space="preserve"> PAGEREF _Toc6424868 \h </w:instrText>
        </w:r>
        <w:r w:rsidR="00A55709">
          <w:rPr>
            <w:noProof/>
            <w:webHidden/>
          </w:rPr>
        </w:r>
        <w:r w:rsidR="00A55709">
          <w:rPr>
            <w:noProof/>
            <w:webHidden/>
          </w:rPr>
          <w:fldChar w:fldCharType="separate"/>
        </w:r>
        <w:r w:rsidR="00A55709">
          <w:rPr>
            <w:noProof/>
            <w:webHidden/>
          </w:rPr>
          <w:t>14</w:t>
        </w:r>
        <w:r w:rsidR="00A55709">
          <w:rPr>
            <w:noProof/>
            <w:webHidden/>
          </w:rPr>
          <w:fldChar w:fldCharType="end"/>
        </w:r>
      </w:hyperlink>
    </w:p>
    <w:p w14:paraId="586CF63C" w14:textId="77777777" w:rsidR="00A55709" w:rsidRDefault="00C234C9">
      <w:pPr>
        <w:pStyle w:val="TOC2"/>
        <w:rPr>
          <w:rFonts w:asciiTheme="minorHAnsi" w:eastAsiaTheme="minorEastAsia" w:hAnsiTheme="minorHAnsi" w:cstheme="minorBidi"/>
          <w:noProof/>
          <w:szCs w:val="22"/>
        </w:rPr>
      </w:pPr>
      <w:hyperlink w:anchor="_Toc6424869" w:history="1">
        <w:r w:rsidR="00A55709" w:rsidRPr="000B7A92">
          <w:rPr>
            <w:rStyle w:val="af5"/>
            <w:rFonts w:hint="eastAsia"/>
            <w:noProof/>
          </w:rPr>
          <w:t>（七）草甸草原放牧退化程度分级确定的依据</w:t>
        </w:r>
        <w:r w:rsidR="00A55709">
          <w:rPr>
            <w:noProof/>
            <w:webHidden/>
          </w:rPr>
          <w:tab/>
        </w:r>
        <w:r w:rsidR="00A55709">
          <w:rPr>
            <w:noProof/>
            <w:webHidden/>
          </w:rPr>
          <w:fldChar w:fldCharType="begin"/>
        </w:r>
        <w:r w:rsidR="00A55709">
          <w:rPr>
            <w:noProof/>
            <w:webHidden/>
          </w:rPr>
          <w:instrText xml:space="preserve"> PAGEREF _Toc6424869 \h </w:instrText>
        </w:r>
        <w:r w:rsidR="00A55709">
          <w:rPr>
            <w:noProof/>
            <w:webHidden/>
          </w:rPr>
        </w:r>
        <w:r w:rsidR="00A55709">
          <w:rPr>
            <w:noProof/>
            <w:webHidden/>
          </w:rPr>
          <w:fldChar w:fldCharType="separate"/>
        </w:r>
        <w:r w:rsidR="00A55709">
          <w:rPr>
            <w:noProof/>
            <w:webHidden/>
          </w:rPr>
          <w:t>15</w:t>
        </w:r>
        <w:r w:rsidR="00A55709">
          <w:rPr>
            <w:noProof/>
            <w:webHidden/>
          </w:rPr>
          <w:fldChar w:fldCharType="end"/>
        </w:r>
      </w:hyperlink>
    </w:p>
    <w:p w14:paraId="672F2FA4" w14:textId="77777777" w:rsidR="00A55709" w:rsidRDefault="00C234C9">
      <w:pPr>
        <w:pStyle w:val="TOC2"/>
        <w:rPr>
          <w:rFonts w:asciiTheme="minorHAnsi" w:eastAsiaTheme="minorEastAsia" w:hAnsiTheme="minorHAnsi" w:cstheme="minorBidi"/>
          <w:noProof/>
          <w:szCs w:val="22"/>
        </w:rPr>
      </w:pPr>
      <w:hyperlink w:anchor="_Toc6424870" w:history="1">
        <w:r w:rsidR="00A55709" w:rsidRPr="000B7A92">
          <w:rPr>
            <w:rStyle w:val="af5"/>
            <w:rFonts w:hint="eastAsia"/>
            <w:noProof/>
          </w:rPr>
          <w:t>（八）草甸草原退化指标体系及标准的验证</w:t>
        </w:r>
        <w:r w:rsidR="00A55709">
          <w:rPr>
            <w:noProof/>
            <w:webHidden/>
          </w:rPr>
          <w:tab/>
        </w:r>
        <w:r w:rsidR="00A55709">
          <w:rPr>
            <w:noProof/>
            <w:webHidden/>
          </w:rPr>
          <w:fldChar w:fldCharType="begin"/>
        </w:r>
        <w:r w:rsidR="00A55709">
          <w:rPr>
            <w:noProof/>
            <w:webHidden/>
          </w:rPr>
          <w:instrText xml:space="preserve"> PAGEREF _Toc6424870 \h </w:instrText>
        </w:r>
        <w:r w:rsidR="00A55709">
          <w:rPr>
            <w:noProof/>
            <w:webHidden/>
          </w:rPr>
        </w:r>
        <w:r w:rsidR="00A55709">
          <w:rPr>
            <w:noProof/>
            <w:webHidden/>
          </w:rPr>
          <w:fldChar w:fldCharType="separate"/>
        </w:r>
        <w:r w:rsidR="00A55709">
          <w:rPr>
            <w:noProof/>
            <w:webHidden/>
          </w:rPr>
          <w:t>15</w:t>
        </w:r>
        <w:r w:rsidR="00A55709">
          <w:rPr>
            <w:noProof/>
            <w:webHidden/>
          </w:rPr>
          <w:fldChar w:fldCharType="end"/>
        </w:r>
      </w:hyperlink>
    </w:p>
    <w:p w14:paraId="18438A3C" w14:textId="77777777" w:rsidR="00A55709" w:rsidRDefault="00C234C9">
      <w:pPr>
        <w:pStyle w:val="TOC1"/>
        <w:rPr>
          <w:rFonts w:asciiTheme="minorHAnsi" w:eastAsiaTheme="minorEastAsia" w:hAnsiTheme="minorHAnsi" w:cstheme="minorBidi"/>
          <w:noProof/>
          <w:szCs w:val="22"/>
        </w:rPr>
      </w:pPr>
      <w:hyperlink w:anchor="_Toc6424871" w:history="1">
        <w:r w:rsidR="00A55709" w:rsidRPr="000B7A92">
          <w:rPr>
            <w:rStyle w:val="af5"/>
            <w:rFonts w:hint="eastAsia"/>
            <w:noProof/>
          </w:rPr>
          <w:t>六、采用国际标准</w:t>
        </w:r>
        <w:r w:rsidR="00A55709">
          <w:rPr>
            <w:noProof/>
            <w:webHidden/>
          </w:rPr>
          <w:tab/>
        </w:r>
        <w:r w:rsidR="00A55709">
          <w:rPr>
            <w:noProof/>
            <w:webHidden/>
          </w:rPr>
          <w:fldChar w:fldCharType="begin"/>
        </w:r>
        <w:r w:rsidR="00A55709">
          <w:rPr>
            <w:noProof/>
            <w:webHidden/>
          </w:rPr>
          <w:instrText xml:space="preserve"> PAGEREF _Toc6424871 \h </w:instrText>
        </w:r>
        <w:r w:rsidR="00A55709">
          <w:rPr>
            <w:noProof/>
            <w:webHidden/>
          </w:rPr>
        </w:r>
        <w:r w:rsidR="00A55709">
          <w:rPr>
            <w:noProof/>
            <w:webHidden/>
          </w:rPr>
          <w:fldChar w:fldCharType="separate"/>
        </w:r>
        <w:r w:rsidR="00A55709">
          <w:rPr>
            <w:noProof/>
            <w:webHidden/>
          </w:rPr>
          <w:t>16</w:t>
        </w:r>
        <w:r w:rsidR="00A55709">
          <w:rPr>
            <w:noProof/>
            <w:webHidden/>
          </w:rPr>
          <w:fldChar w:fldCharType="end"/>
        </w:r>
      </w:hyperlink>
    </w:p>
    <w:p w14:paraId="721AE999" w14:textId="77777777" w:rsidR="00A55709" w:rsidRDefault="00C234C9">
      <w:pPr>
        <w:pStyle w:val="TOC1"/>
        <w:rPr>
          <w:rFonts w:asciiTheme="minorHAnsi" w:eastAsiaTheme="minorEastAsia" w:hAnsiTheme="minorHAnsi" w:cstheme="minorBidi"/>
          <w:noProof/>
          <w:szCs w:val="22"/>
        </w:rPr>
      </w:pPr>
      <w:hyperlink w:anchor="_Toc6424872" w:history="1">
        <w:r w:rsidR="00A55709" w:rsidRPr="000B7A92">
          <w:rPr>
            <w:rStyle w:val="af5"/>
            <w:rFonts w:hint="eastAsia"/>
            <w:noProof/>
          </w:rPr>
          <w:t>七、与现行法律法规和强制性标准的关系</w:t>
        </w:r>
        <w:r w:rsidR="00A55709">
          <w:rPr>
            <w:noProof/>
            <w:webHidden/>
          </w:rPr>
          <w:tab/>
        </w:r>
        <w:r w:rsidR="00A55709">
          <w:rPr>
            <w:noProof/>
            <w:webHidden/>
          </w:rPr>
          <w:fldChar w:fldCharType="begin"/>
        </w:r>
        <w:r w:rsidR="00A55709">
          <w:rPr>
            <w:noProof/>
            <w:webHidden/>
          </w:rPr>
          <w:instrText xml:space="preserve"> PAGEREF _Toc6424872 \h </w:instrText>
        </w:r>
        <w:r w:rsidR="00A55709">
          <w:rPr>
            <w:noProof/>
            <w:webHidden/>
          </w:rPr>
        </w:r>
        <w:r w:rsidR="00A55709">
          <w:rPr>
            <w:noProof/>
            <w:webHidden/>
          </w:rPr>
          <w:fldChar w:fldCharType="separate"/>
        </w:r>
        <w:r w:rsidR="00A55709">
          <w:rPr>
            <w:noProof/>
            <w:webHidden/>
          </w:rPr>
          <w:t>16</w:t>
        </w:r>
        <w:r w:rsidR="00A55709">
          <w:rPr>
            <w:noProof/>
            <w:webHidden/>
          </w:rPr>
          <w:fldChar w:fldCharType="end"/>
        </w:r>
      </w:hyperlink>
    </w:p>
    <w:p w14:paraId="0D808F91" w14:textId="77777777" w:rsidR="00A55709" w:rsidRDefault="00C234C9">
      <w:pPr>
        <w:pStyle w:val="TOC1"/>
        <w:rPr>
          <w:rFonts w:asciiTheme="minorHAnsi" w:eastAsiaTheme="minorEastAsia" w:hAnsiTheme="minorHAnsi" w:cstheme="minorBidi"/>
          <w:noProof/>
          <w:szCs w:val="22"/>
        </w:rPr>
      </w:pPr>
      <w:hyperlink w:anchor="_Toc6424873" w:history="1">
        <w:r w:rsidR="00A55709" w:rsidRPr="000B7A92">
          <w:rPr>
            <w:rStyle w:val="af5"/>
            <w:rFonts w:hint="eastAsia"/>
            <w:noProof/>
          </w:rPr>
          <w:t>八、重大意见分歧的处理依据和结果</w:t>
        </w:r>
        <w:r w:rsidR="00A55709">
          <w:rPr>
            <w:noProof/>
            <w:webHidden/>
          </w:rPr>
          <w:tab/>
        </w:r>
        <w:r w:rsidR="00A55709">
          <w:rPr>
            <w:noProof/>
            <w:webHidden/>
          </w:rPr>
          <w:fldChar w:fldCharType="begin"/>
        </w:r>
        <w:r w:rsidR="00A55709">
          <w:rPr>
            <w:noProof/>
            <w:webHidden/>
          </w:rPr>
          <w:instrText xml:space="preserve"> PAGEREF _Toc6424873 \h </w:instrText>
        </w:r>
        <w:r w:rsidR="00A55709">
          <w:rPr>
            <w:noProof/>
            <w:webHidden/>
          </w:rPr>
        </w:r>
        <w:r w:rsidR="00A55709">
          <w:rPr>
            <w:noProof/>
            <w:webHidden/>
          </w:rPr>
          <w:fldChar w:fldCharType="separate"/>
        </w:r>
        <w:r w:rsidR="00A55709">
          <w:rPr>
            <w:noProof/>
            <w:webHidden/>
          </w:rPr>
          <w:t>16</w:t>
        </w:r>
        <w:r w:rsidR="00A55709">
          <w:rPr>
            <w:noProof/>
            <w:webHidden/>
          </w:rPr>
          <w:fldChar w:fldCharType="end"/>
        </w:r>
      </w:hyperlink>
    </w:p>
    <w:p w14:paraId="18106041" w14:textId="77777777" w:rsidR="00A55709" w:rsidRDefault="00C234C9">
      <w:pPr>
        <w:pStyle w:val="TOC1"/>
        <w:rPr>
          <w:rFonts w:asciiTheme="minorHAnsi" w:eastAsiaTheme="minorEastAsia" w:hAnsiTheme="minorHAnsi" w:cstheme="minorBidi"/>
          <w:noProof/>
          <w:szCs w:val="22"/>
        </w:rPr>
      </w:pPr>
      <w:hyperlink w:anchor="_Toc6424874" w:history="1">
        <w:r w:rsidR="00A55709" w:rsidRPr="000B7A92">
          <w:rPr>
            <w:rStyle w:val="af5"/>
            <w:rFonts w:hint="eastAsia"/>
            <w:noProof/>
          </w:rPr>
          <w:t>九、其他应说明的事项</w:t>
        </w:r>
        <w:r w:rsidR="00A55709">
          <w:rPr>
            <w:noProof/>
            <w:webHidden/>
          </w:rPr>
          <w:tab/>
        </w:r>
        <w:r w:rsidR="00A55709">
          <w:rPr>
            <w:noProof/>
            <w:webHidden/>
          </w:rPr>
          <w:fldChar w:fldCharType="begin"/>
        </w:r>
        <w:r w:rsidR="00A55709">
          <w:rPr>
            <w:noProof/>
            <w:webHidden/>
          </w:rPr>
          <w:instrText xml:space="preserve"> PAGEREF _Toc6424874 \h </w:instrText>
        </w:r>
        <w:r w:rsidR="00A55709">
          <w:rPr>
            <w:noProof/>
            <w:webHidden/>
          </w:rPr>
        </w:r>
        <w:r w:rsidR="00A55709">
          <w:rPr>
            <w:noProof/>
            <w:webHidden/>
          </w:rPr>
          <w:fldChar w:fldCharType="separate"/>
        </w:r>
        <w:r w:rsidR="00A55709">
          <w:rPr>
            <w:noProof/>
            <w:webHidden/>
          </w:rPr>
          <w:t>16</w:t>
        </w:r>
        <w:r w:rsidR="00A55709">
          <w:rPr>
            <w:noProof/>
            <w:webHidden/>
          </w:rPr>
          <w:fldChar w:fldCharType="end"/>
        </w:r>
      </w:hyperlink>
    </w:p>
    <w:p w14:paraId="26035B39" w14:textId="7FE6FD7C" w:rsidR="004F756F" w:rsidRPr="00EA7B07" w:rsidRDefault="00EA528C" w:rsidP="00D10CC9">
      <w:pPr>
        <w:pStyle w:val="afd"/>
        <w:rPr>
          <w:rFonts w:ascii="Times New Roman" w:hAnsi="Times New Roman"/>
        </w:rPr>
      </w:pPr>
      <w:r w:rsidRPr="00EA7B07">
        <w:rPr>
          <w:rFonts w:ascii="Times New Roman" w:hAnsi="Times New Roman"/>
        </w:rPr>
        <w:fldChar w:fldCharType="end"/>
      </w:r>
    </w:p>
    <w:p w14:paraId="7D317321" w14:textId="6D1AABDA" w:rsidR="001B3961" w:rsidRPr="00EA7B07" w:rsidRDefault="001B3961" w:rsidP="001B3961"/>
    <w:p w14:paraId="333FB592" w14:textId="2E2560C1" w:rsidR="001B3961" w:rsidRPr="00EA7B07" w:rsidRDefault="001B3961" w:rsidP="001B3961"/>
    <w:p w14:paraId="6AFDA739" w14:textId="2005311E" w:rsidR="001B3961" w:rsidRPr="00EA7B07" w:rsidRDefault="001B3961" w:rsidP="001B3961"/>
    <w:p w14:paraId="023A05AC" w14:textId="06F84CB0" w:rsidR="001B3961" w:rsidRPr="00EA7B07" w:rsidRDefault="001B3961" w:rsidP="001B3961"/>
    <w:p w14:paraId="7EA2AE10" w14:textId="77777777" w:rsidR="001B3961" w:rsidRPr="00EA7B07" w:rsidRDefault="001B3961" w:rsidP="001B3961"/>
    <w:p w14:paraId="51EA8912" w14:textId="77777777" w:rsidR="004F756F" w:rsidRPr="00EA7B07" w:rsidRDefault="004F756F" w:rsidP="00D10CC9">
      <w:pPr>
        <w:pStyle w:val="afd"/>
        <w:rPr>
          <w:rFonts w:ascii="Times New Roman" w:hAnsi="Times New Roman"/>
        </w:rPr>
      </w:pPr>
    </w:p>
    <w:p w14:paraId="08B6B0CC" w14:textId="69CF5486" w:rsidR="001B590B" w:rsidRPr="00EA7B07" w:rsidRDefault="004110CF" w:rsidP="00E339EC">
      <w:pPr>
        <w:jc w:val="center"/>
        <w:rPr>
          <w:sz w:val="36"/>
          <w:szCs w:val="36"/>
        </w:rPr>
      </w:pPr>
      <w:bookmarkStart w:id="1" w:name="_Toc5976286"/>
      <w:r w:rsidRPr="00EA7B07">
        <w:rPr>
          <w:sz w:val="36"/>
          <w:szCs w:val="36"/>
        </w:rPr>
        <w:lastRenderedPageBreak/>
        <w:t>《</w:t>
      </w:r>
      <w:r w:rsidR="00152E3C" w:rsidRPr="00EA7B07">
        <w:rPr>
          <w:sz w:val="36"/>
          <w:szCs w:val="36"/>
        </w:rPr>
        <w:t>草甸草原</w:t>
      </w:r>
      <w:r w:rsidR="003070FD" w:rsidRPr="00EA7B07">
        <w:rPr>
          <w:sz w:val="36"/>
          <w:szCs w:val="36"/>
        </w:rPr>
        <w:t>退化定量评估</w:t>
      </w:r>
      <w:r w:rsidRPr="00EA7B07">
        <w:rPr>
          <w:sz w:val="36"/>
          <w:szCs w:val="36"/>
        </w:rPr>
        <w:t>》</w:t>
      </w:r>
      <w:r w:rsidR="00E534D9" w:rsidRPr="00EA7B07">
        <w:rPr>
          <w:sz w:val="36"/>
          <w:szCs w:val="36"/>
        </w:rPr>
        <w:t>地方</w:t>
      </w:r>
      <w:r w:rsidR="003070FD" w:rsidRPr="00EA7B07">
        <w:rPr>
          <w:sz w:val="36"/>
          <w:szCs w:val="36"/>
        </w:rPr>
        <w:t>标准</w:t>
      </w:r>
      <w:bookmarkEnd w:id="1"/>
    </w:p>
    <w:p w14:paraId="63A947DE" w14:textId="77777777" w:rsidR="005F300C" w:rsidRPr="00EA7B07" w:rsidRDefault="004110CF" w:rsidP="00E339EC">
      <w:pPr>
        <w:jc w:val="center"/>
        <w:rPr>
          <w:sz w:val="36"/>
          <w:szCs w:val="36"/>
        </w:rPr>
      </w:pPr>
      <w:bookmarkStart w:id="2" w:name="_Toc5976287"/>
      <w:r w:rsidRPr="00EA7B07">
        <w:rPr>
          <w:sz w:val="36"/>
          <w:szCs w:val="36"/>
        </w:rPr>
        <w:t>编</w:t>
      </w:r>
      <w:r w:rsidR="00AC616F" w:rsidRPr="00EA7B07">
        <w:rPr>
          <w:sz w:val="36"/>
          <w:szCs w:val="36"/>
        </w:rPr>
        <w:t xml:space="preserve"> </w:t>
      </w:r>
      <w:r w:rsidRPr="00EA7B07">
        <w:rPr>
          <w:sz w:val="36"/>
          <w:szCs w:val="36"/>
        </w:rPr>
        <w:t>制</w:t>
      </w:r>
      <w:r w:rsidR="00AC616F" w:rsidRPr="00EA7B07">
        <w:rPr>
          <w:sz w:val="36"/>
          <w:szCs w:val="36"/>
        </w:rPr>
        <w:t xml:space="preserve"> </w:t>
      </w:r>
      <w:r w:rsidRPr="00EA7B07">
        <w:rPr>
          <w:sz w:val="36"/>
          <w:szCs w:val="36"/>
        </w:rPr>
        <w:t>说</w:t>
      </w:r>
      <w:r w:rsidR="00AC616F" w:rsidRPr="00EA7B07">
        <w:rPr>
          <w:sz w:val="36"/>
          <w:szCs w:val="36"/>
        </w:rPr>
        <w:t xml:space="preserve"> </w:t>
      </w:r>
      <w:r w:rsidRPr="00EA7B07">
        <w:rPr>
          <w:sz w:val="36"/>
          <w:szCs w:val="36"/>
        </w:rPr>
        <w:t>明</w:t>
      </w:r>
      <w:bookmarkEnd w:id="2"/>
    </w:p>
    <w:p w14:paraId="4C6452EF" w14:textId="40CE8243" w:rsidR="003C59B4" w:rsidRPr="00EA7B07" w:rsidRDefault="003C59B4" w:rsidP="004F756F">
      <w:pPr>
        <w:pStyle w:val="1"/>
        <w:spacing w:before="31" w:after="31"/>
      </w:pPr>
      <w:bookmarkStart w:id="3" w:name="_Toc6424852"/>
      <w:r w:rsidRPr="00EA7B07">
        <w:t>一、工作简况</w:t>
      </w:r>
      <w:bookmarkEnd w:id="3"/>
      <w:r w:rsidRPr="00EA7B07">
        <w:t xml:space="preserve"> </w:t>
      </w:r>
    </w:p>
    <w:p w14:paraId="07CAC140" w14:textId="2F071387" w:rsidR="0038750C" w:rsidRPr="00A55709" w:rsidRDefault="004110CF" w:rsidP="00A55709">
      <w:pPr>
        <w:spacing w:line="360" w:lineRule="auto"/>
        <w:ind w:firstLineChars="200" w:firstLine="480"/>
        <w:rPr>
          <w:sz w:val="24"/>
        </w:rPr>
      </w:pPr>
      <w:r w:rsidRPr="00A55709">
        <w:rPr>
          <w:sz w:val="24"/>
        </w:rPr>
        <w:t>任务来源</w:t>
      </w:r>
      <w:r w:rsidR="00B42ECD" w:rsidRPr="00A55709">
        <w:rPr>
          <w:sz w:val="24"/>
        </w:rPr>
        <w:t>于</w:t>
      </w:r>
      <w:r w:rsidR="0038750C" w:rsidRPr="00A55709">
        <w:rPr>
          <w:sz w:val="24"/>
        </w:rPr>
        <w:t>2018</w:t>
      </w:r>
      <w:r w:rsidR="0038750C" w:rsidRPr="00A55709">
        <w:rPr>
          <w:sz w:val="24"/>
        </w:rPr>
        <w:t>年</w:t>
      </w:r>
      <w:r w:rsidR="00B42ECD" w:rsidRPr="00A55709">
        <w:rPr>
          <w:sz w:val="24"/>
        </w:rPr>
        <w:t>，</w:t>
      </w:r>
      <w:r w:rsidR="0038750C" w:rsidRPr="00A55709">
        <w:rPr>
          <w:sz w:val="24"/>
        </w:rPr>
        <w:t>内蒙古质监局</w:t>
      </w:r>
      <w:r w:rsidR="0038750C" w:rsidRPr="00A55709">
        <w:rPr>
          <w:sz w:val="24"/>
        </w:rPr>
        <w:t>2018</w:t>
      </w:r>
      <w:r w:rsidR="00A55709" w:rsidRPr="00A55709">
        <w:rPr>
          <w:sz w:val="24"/>
        </w:rPr>
        <w:t>年第二批地方标准</w:t>
      </w:r>
      <w:r w:rsidR="00A55709" w:rsidRPr="00A55709">
        <w:rPr>
          <w:rFonts w:hint="eastAsia"/>
          <w:sz w:val="24"/>
        </w:rPr>
        <w:t>《</w:t>
      </w:r>
      <w:r w:rsidR="0038750C" w:rsidRPr="00A55709">
        <w:rPr>
          <w:sz w:val="24"/>
        </w:rPr>
        <w:t>草甸草原退化定量评估》</w:t>
      </w:r>
      <w:r w:rsidR="00CB4EA0" w:rsidRPr="00A55709">
        <w:rPr>
          <w:sz w:val="24"/>
        </w:rPr>
        <w:t>制定项目</w:t>
      </w:r>
      <w:r w:rsidR="0038750C" w:rsidRPr="00A55709">
        <w:rPr>
          <w:sz w:val="24"/>
        </w:rPr>
        <w:t>立项（</w:t>
      </w:r>
      <w:r w:rsidR="00CB4EA0" w:rsidRPr="00A55709">
        <w:rPr>
          <w:sz w:val="24"/>
        </w:rPr>
        <w:t>文件号：内质</w:t>
      </w:r>
      <w:proofErr w:type="gramStart"/>
      <w:r w:rsidR="00CB4EA0" w:rsidRPr="00A55709">
        <w:rPr>
          <w:sz w:val="24"/>
        </w:rPr>
        <w:t>监标函</w:t>
      </w:r>
      <w:proofErr w:type="gramEnd"/>
      <w:r w:rsidR="00CB4EA0" w:rsidRPr="00A55709">
        <w:rPr>
          <w:sz w:val="24"/>
        </w:rPr>
        <w:t>〔</w:t>
      </w:r>
      <w:r w:rsidR="00CB4EA0" w:rsidRPr="00A55709">
        <w:rPr>
          <w:sz w:val="24"/>
        </w:rPr>
        <w:t>2018</w:t>
      </w:r>
      <w:r w:rsidR="00CB4EA0" w:rsidRPr="00A55709">
        <w:rPr>
          <w:sz w:val="24"/>
        </w:rPr>
        <w:t>〕</w:t>
      </w:r>
      <w:r w:rsidR="00CB4EA0" w:rsidRPr="00A55709">
        <w:rPr>
          <w:sz w:val="24"/>
        </w:rPr>
        <w:t xml:space="preserve">154 </w:t>
      </w:r>
      <w:r w:rsidR="00CB4EA0" w:rsidRPr="00A55709">
        <w:rPr>
          <w:sz w:val="24"/>
        </w:rPr>
        <w:t>号）。</w:t>
      </w:r>
      <w:r w:rsidR="0038750C" w:rsidRPr="00A55709">
        <w:rPr>
          <w:sz w:val="24"/>
        </w:rPr>
        <w:t>该标准由中国农业科学院农业资源与农业区划研究所承担</w:t>
      </w:r>
      <w:r w:rsidR="00CB4EA0" w:rsidRPr="00A55709">
        <w:rPr>
          <w:sz w:val="24"/>
        </w:rPr>
        <w:t>起草</w:t>
      </w:r>
      <w:r w:rsidR="00426F5E" w:rsidRPr="00A55709">
        <w:rPr>
          <w:sz w:val="24"/>
        </w:rPr>
        <w:t>，主要起草人：闫瑞瑞、辛晓平、高娃</w:t>
      </w:r>
      <w:r w:rsidR="0038750C" w:rsidRPr="00A55709">
        <w:rPr>
          <w:sz w:val="24"/>
        </w:rPr>
        <w:t>。</w:t>
      </w:r>
    </w:p>
    <w:p w14:paraId="3D9A6876" w14:textId="6C7F0642" w:rsidR="00565993" w:rsidRPr="00EA7B07" w:rsidRDefault="00565993" w:rsidP="004F756F">
      <w:pPr>
        <w:pStyle w:val="1"/>
        <w:spacing w:before="31" w:after="31"/>
      </w:pPr>
      <w:bookmarkStart w:id="4" w:name="_Toc6424853"/>
      <w:r w:rsidRPr="00EA7B07">
        <w:t>二、制定标准的必要性和意义</w:t>
      </w:r>
      <w:bookmarkEnd w:id="4"/>
    </w:p>
    <w:p w14:paraId="71188E10" w14:textId="63EF29FE" w:rsidR="005E3C52" w:rsidRPr="00EA7B07" w:rsidRDefault="00070004" w:rsidP="00DD02AC">
      <w:pPr>
        <w:spacing w:beforeLines="50" w:before="156" w:afterLines="50" w:after="156" w:line="360" w:lineRule="auto"/>
        <w:ind w:firstLineChars="200" w:firstLine="480"/>
        <w:rPr>
          <w:sz w:val="24"/>
        </w:rPr>
      </w:pPr>
      <w:r w:rsidRPr="00EA7B07">
        <w:rPr>
          <w:sz w:val="24"/>
        </w:rPr>
        <w:t>内蒙古草原是我国北方重要的天然生态屏障，其中草甸草原处于森林向草原过</w:t>
      </w:r>
      <w:r w:rsidR="00EA7B07" w:rsidRPr="00EA7B07">
        <w:rPr>
          <w:sz w:val="24"/>
        </w:rPr>
        <w:t>渡</w:t>
      </w:r>
      <w:r w:rsidRPr="00EA7B07">
        <w:rPr>
          <w:sz w:val="24"/>
        </w:rPr>
        <w:t>地带，在我国温性草甸草原是一种非常宝贵的自然再生资源。全面及时掌握草甸草原放牧退化状况，对草甸草原资源的保护和畜牧业发展具有重要作用。</w:t>
      </w:r>
      <w:r w:rsidR="00861FB1" w:rsidRPr="00EA7B07">
        <w:rPr>
          <w:sz w:val="24"/>
        </w:rPr>
        <w:t>放牧是我国天然草</w:t>
      </w:r>
      <w:r w:rsidR="00A707BF" w:rsidRPr="00EA7B07">
        <w:rPr>
          <w:sz w:val="24"/>
        </w:rPr>
        <w:t>地</w:t>
      </w:r>
      <w:r w:rsidR="00861FB1" w:rsidRPr="00EA7B07">
        <w:rPr>
          <w:sz w:val="24"/>
        </w:rPr>
        <w:t>最广泛</w:t>
      </w:r>
      <w:r w:rsidR="00AD6337" w:rsidRPr="00EA7B07">
        <w:rPr>
          <w:sz w:val="24"/>
        </w:rPr>
        <w:t>、</w:t>
      </w:r>
      <w:proofErr w:type="gramStart"/>
      <w:r w:rsidR="00FC6B7E" w:rsidRPr="00EA7B07">
        <w:rPr>
          <w:sz w:val="24"/>
        </w:rPr>
        <w:t>最</w:t>
      </w:r>
      <w:proofErr w:type="gramEnd"/>
      <w:r w:rsidR="00FC6B7E" w:rsidRPr="00EA7B07">
        <w:rPr>
          <w:sz w:val="24"/>
        </w:rPr>
        <w:t>传统</w:t>
      </w:r>
      <w:r w:rsidR="00861FB1" w:rsidRPr="00EA7B07">
        <w:rPr>
          <w:sz w:val="24"/>
        </w:rPr>
        <w:t>的一种</w:t>
      </w:r>
      <w:r w:rsidR="00FC6B7E" w:rsidRPr="00EA7B07">
        <w:rPr>
          <w:sz w:val="24"/>
        </w:rPr>
        <w:t>草地</w:t>
      </w:r>
      <w:r w:rsidR="00861FB1" w:rsidRPr="00EA7B07">
        <w:rPr>
          <w:sz w:val="24"/>
        </w:rPr>
        <w:t>利用方式</w:t>
      </w:r>
      <w:r w:rsidR="00A707BF" w:rsidRPr="00EA7B07">
        <w:rPr>
          <w:sz w:val="24"/>
        </w:rPr>
        <w:t>，温性草甸草原是我国牧区</w:t>
      </w:r>
      <w:r w:rsidR="00394E57" w:rsidRPr="00EA7B07">
        <w:rPr>
          <w:sz w:val="24"/>
        </w:rPr>
        <w:t>放牧</w:t>
      </w:r>
      <w:r w:rsidR="00A707BF" w:rsidRPr="00EA7B07">
        <w:rPr>
          <w:sz w:val="24"/>
        </w:rPr>
        <w:t>畜牧业</w:t>
      </w:r>
      <w:r w:rsidR="00B61F86" w:rsidRPr="00EA7B07">
        <w:rPr>
          <w:sz w:val="24"/>
        </w:rPr>
        <w:t>重</w:t>
      </w:r>
      <w:r w:rsidR="00A707BF" w:rsidRPr="00EA7B07">
        <w:rPr>
          <w:sz w:val="24"/>
        </w:rPr>
        <w:t>要生产基地</w:t>
      </w:r>
      <w:r w:rsidR="00B61F86" w:rsidRPr="00EA7B07">
        <w:rPr>
          <w:sz w:val="24"/>
        </w:rPr>
        <w:t>之一</w:t>
      </w:r>
      <w:r w:rsidR="00A707BF" w:rsidRPr="00EA7B07">
        <w:rPr>
          <w:sz w:val="24"/>
        </w:rPr>
        <w:t>。我国</w:t>
      </w:r>
      <w:r w:rsidR="009B7DA2" w:rsidRPr="00EA7B07">
        <w:rPr>
          <w:sz w:val="24"/>
        </w:rPr>
        <w:t>温性草甸草原总面积为</w:t>
      </w:r>
      <w:r w:rsidR="009B7DA2" w:rsidRPr="00EA7B07">
        <w:rPr>
          <w:sz w:val="24"/>
        </w:rPr>
        <w:t>1451.93</w:t>
      </w:r>
      <w:r w:rsidR="00B74D2E" w:rsidRPr="00EA7B07">
        <w:rPr>
          <w:sz w:val="24"/>
        </w:rPr>
        <w:t>万</w:t>
      </w:r>
      <w:r w:rsidR="009B7DA2" w:rsidRPr="00EA7B07">
        <w:rPr>
          <w:sz w:val="24"/>
        </w:rPr>
        <w:t>公顷，占全国草地面积的</w:t>
      </w:r>
      <w:r w:rsidR="009B7DA2" w:rsidRPr="00EA7B07">
        <w:rPr>
          <w:sz w:val="24"/>
        </w:rPr>
        <w:t>3.7%</w:t>
      </w:r>
      <w:r w:rsidR="00A707BF" w:rsidRPr="00EA7B07">
        <w:rPr>
          <w:sz w:val="24"/>
        </w:rPr>
        <w:t>，</w:t>
      </w:r>
      <w:r w:rsidR="009B7DA2" w:rsidRPr="00EA7B07">
        <w:rPr>
          <w:sz w:val="24"/>
        </w:rPr>
        <w:t>其中内蒙古面积</w:t>
      </w:r>
      <w:r w:rsidR="0032229A" w:rsidRPr="00EA7B07">
        <w:rPr>
          <w:sz w:val="24"/>
        </w:rPr>
        <w:t>比例</w:t>
      </w:r>
      <w:r w:rsidR="009B7DA2" w:rsidRPr="00EA7B07">
        <w:rPr>
          <w:sz w:val="24"/>
        </w:rPr>
        <w:t>最大</w:t>
      </w:r>
      <w:r w:rsidR="0032229A" w:rsidRPr="00EA7B07">
        <w:rPr>
          <w:sz w:val="24"/>
        </w:rPr>
        <w:t>，</w:t>
      </w:r>
      <w:r w:rsidR="009B7DA2" w:rsidRPr="00EA7B07">
        <w:rPr>
          <w:sz w:val="24"/>
        </w:rPr>
        <w:t>占全国草甸草原面积的</w:t>
      </w:r>
      <w:r w:rsidR="009B7DA2" w:rsidRPr="00EA7B07">
        <w:rPr>
          <w:sz w:val="24"/>
        </w:rPr>
        <w:t>50.81%</w:t>
      </w:r>
      <w:r w:rsidR="009B7DA2" w:rsidRPr="00EA7B07">
        <w:rPr>
          <w:sz w:val="24"/>
        </w:rPr>
        <w:t>。</w:t>
      </w:r>
      <w:r w:rsidR="00A707BF" w:rsidRPr="00EA7B07">
        <w:rPr>
          <w:sz w:val="24"/>
        </w:rPr>
        <w:t>该</w:t>
      </w:r>
      <w:r w:rsidR="002F1EF8" w:rsidRPr="00EA7B07">
        <w:rPr>
          <w:sz w:val="24"/>
        </w:rPr>
        <w:t>类</w:t>
      </w:r>
      <w:r w:rsidR="00A707BF" w:rsidRPr="00EA7B07">
        <w:rPr>
          <w:sz w:val="24"/>
        </w:rPr>
        <w:t>草</w:t>
      </w:r>
      <w:r w:rsidR="0032229A" w:rsidRPr="00EA7B07">
        <w:rPr>
          <w:sz w:val="24"/>
        </w:rPr>
        <w:t>地以</w:t>
      </w:r>
      <w:r w:rsidR="005458A0" w:rsidRPr="00EA7B07">
        <w:rPr>
          <w:sz w:val="24"/>
        </w:rPr>
        <w:t>生产力水平高，草质优良，载畜能力大，在全国草地资源中占有重要地位。</w:t>
      </w:r>
      <w:r w:rsidR="002574D8" w:rsidRPr="00EA7B07">
        <w:rPr>
          <w:sz w:val="24"/>
        </w:rPr>
        <w:t>由于自然因素和长期不合理利用</w:t>
      </w:r>
      <w:r w:rsidR="002F1EF8" w:rsidRPr="00EA7B07">
        <w:rPr>
          <w:sz w:val="24"/>
        </w:rPr>
        <w:t>等</w:t>
      </w:r>
      <w:r w:rsidR="002574D8" w:rsidRPr="00EA7B07">
        <w:rPr>
          <w:sz w:val="24"/>
        </w:rPr>
        <w:t>，导致</w:t>
      </w:r>
      <w:r w:rsidR="009518D9" w:rsidRPr="00EA7B07">
        <w:rPr>
          <w:sz w:val="24"/>
        </w:rPr>
        <w:t>草甸草原</w:t>
      </w:r>
      <w:r w:rsidR="002574D8" w:rsidRPr="00EA7B07">
        <w:rPr>
          <w:sz w:val="24"/>
        </w:rPr>
        <w:t>面积减少，草地质量和产草量下降，草地退化加剧，生态环境</w:t>
      </w:r>
      <w:r w:rsidR="00FA51D0" w:rsidRPr="00EA7B07">
        <w:rPr>
          <w:sz w:val="24"/>
        </w:rPr>
        <w:t>恶化</w:t>
      </w:r>
      <w:r w:rsidR="002F1EF8" w:rsidRPr="00EA7B07">
        <w:rPr>
          <w:sz w:val="24"/>
        </w:rPr>
        <w:t>趋势严俊</w:t>
      </w:r>
      <w:r w:rsidR="009518D9" w:rsidRPr="00EA7B07">
        <w:rPr>
          <w:sz w:val="24"/>
        </w:rPr>
        <w:t>。</w:t>
      </w:r>
      <w:r w:rsidR="002574D8" w:rsidRPr="00EA7B07">
        <w:rPr>
          <w:sz w:val="24"/>
        </w:rPr>
        <w:t>因此，</w:t>
      </w:r>
      <w:r w:rsidR="009518D9" w:rsidRPr="00EA7B07">
        <w:rPr>
          <w:sz w:val="24"/>
        </w:rPr>
        <w:t>草甸草原放牧</w:t>
      </w:r>
      <w:r w:rsidR="002574D8" w:rsidRPr="00EA7B07">
        <w:rPr>
          <w:sz w:val="24"/>
        </w:rPr>
        <w:t>退化</w:t>
      </w:r>
      <w:r w:rsidR="009518D9" w:rsidRPr="00EA7B07">
        <w:rPr>
          <w:sz w:val="24"/>
        </w:rPr>
        <w:t>现象已成为</w:t>
      </w:r>
      <w:r w:rsidR="002574D8" w:rsidRPr="00EA7B07">
        <w:rPr>
          <w:sz w:val="24"/>
        </w:rPr>
        <w:t>当前</w:t>
      </w:r>
      <w:r w:rsidR="009518D9" w:rsidRPr="00EA7B07">
        <w:rPr>
          <w:sz w:val="24"/>
        </w:rPr>
        <w:t>牧区放牧</w:t>
      </w:r>
      <w:r w:rsidR="002574D8" w:rsidRPr="00EA7B07">
        <w:rPr>
          <w:sz w:val="24"/>
        </w:rPr>
        <w:t>畜牧业</w:t>
      </w:r>
      <w:r w:rsidR="009518D9" w:rsidRPr="00EA7B07">
        <w:rPr>
          <w:sz w:val="24"/>
        </w:rPr>
        <w:t>可持续</w:t>
      </w:r>
      <w:r w:rsidR="002574D8" w:rsidRPr="00EA7B07">
        <w:rPr>
          <w:sz w:val="24"/>
        </w:rPr>
        <w:t>发展的重要瓶颈。</w:t>
      </w:r>
      <w:r w:rsidR="0006347D" w:rsidRPr="00EA7B07">
        <w:rPr>
          <w:sz w:val="24"/>
        </w:rPr>
        <w:t>然而，国内缺乏统一的</w:t>
      </w:r>
      <w:r w:rsidR="00577D16" w:rsidRPr="00EA7B07">
        <w:rPr>
          <w:sz w:val="24"/>
        </w:rPr>
        <w:t>针</w:t>
      </w:r>
      <w:r w:rsidR="0006347D" w:rsidRPr="00EA7B07">
        <w:rPr>
          <w:sz w:val="24"/>
        </w:rPr>
        <w:t>对草甸草原放牧退化状况进行定量评估的指标体系和标准规范。</w:t>
      </w:r>
      <w:r w:rsidR="00DA2C76" w:rsidRPr="00EA7B07">
        <w:rPr>
          <w:sz w:val="24"/>
        </w:rPr>
        <w:t>为</w:t>
      </w:r>
      <w:r w:rsidR="00F27B19" w:rsidRPr="00EA7B07">
        <w:rPr>
          <w:sz w:val="24"/>
        </w:rPr>
        <w:t>了支撑自治区草甸草原放牧退化程度的</w:t>
      </w:r>
      <w:r w:rsidR="00510AE4" w:rsidRPr="00EA7B07">
        <w:rPr>
          <w:sz w:val="24"/>
        </w:rPr>
        <w:t>监测基础工作，保障草甸草原的科学管理和决策</w:t>
      </w:r>
      <w:r w:rsidR="00DA2C76" w:rsidRPr="00EA7B07">
        <w:rPr>
          <w:sz w:val="24"/>
        </w:rPr>
        <w:t>，</w:t>
      </w:r>
      <w:r w:rsidR="00C36929" w:rsidRPr="00EA7B07">
        <w:rPr>
          <w:sz w:val="24"/>
        </w:rPr>
        <w:t>制定</w:t>
      </w:r>
      <w:r w:rsidR="009C30D0" w:rsidRPr="00EA7B07">
        <w:rPr>
          <w:sz w:val="24"/>
        </w:rPr>
        <w:t>内蒙古自治区地方</w:t>
      </w:r>
      <w:r w:rsidR="00C36929" w:rsidRPr="00EA7B07">
        <w:rPr>
          <w:sz w:val="24"/>
        </w:rPr>
        <w:t>技术标准</w:t>
      </w:r>
      <w:r w:rsidR="00577DD7" w:rsidRPr="00EA7B07">
        <w:rPr>
          <w:sz w:val="24"/>
        </w:rPr>
        <w:t>《草甸草原退化定量评估》</w:t>
      </w:r>
      <w:r w:rsidR="00C36929" w:rsidRPr="00EA7B07">
        <w:rPr>
          <w:sz w:val="24"/>
        </w:rPr>
        <w:t>，对加强草甸草原的保护和管理具有重要意义。</w:t>
      </w:r>
    </w:p>
    <w:p w14:paraId="4EE05C13" w14:textId="7D739681" w:rsidR="00D35289" w:rsidRPr="00EA7B07" w:rsidRDefault="00404721" w:rsidP="00DD02AC">
      <w:pPr>
        <w:spacing w:beforeLines="50" w:before="156" w:afterLines="50" w:after="156" w:line="360" w:lineRule="auto"/>
        <w:ind w:firstLineChars="200" w:firstLine="480"/>
        <w:rPr>
          <w:sz w:val="24"/>
        </w:rPr>
      </w:pPr>
      <w:r w:rsidRPr="00EA7B07">
        <w:rPr>
          <w:sz w:val="24"/>
        </w:rPr>
        <w:t>我国学者</w:t>
      </w:r>
      <w:r w:rsidR="00B31673" w:rsidRPr="00EA7B07">
        <w:rPr>
          <w:sz w:val="24"/>
        </w:rPr>
        <w:t>基于</w:t>
      </w:r>
      <w:r w:rsidRPr="00EA7B07">
        <w:rPr>
          <w:sz w:val="24"/>
        </w:rPr>
        <w:t>温性草甸草原</w:t>
      </w:r>
      <w:r w:rsidR="00EA25ED" w:rsidRPr="00EA7B07">
        <w:rPr>
          <w:sz w:val="24"/>
        </w:rPr>
        <w:t>放牧系统，</w:t>
      </w:r>
      <w:r w:rsidR="00B31673" w:rsidRPr="00EA7B07">
        <w:rPr>
          <w:sz w:val="24"/>
        </w:rPr>
        <w:t>在</w:t>
      </w:r>
      <w:r w:rsidR="00EA25ED" w:rsidRPr="00EA7B07">
        <w:rPr>
          <w:sz w:val="24"/>
        </w:rPr>
        <w:t>植被和土壤因子</w:t>
      </w:r>
      <w:r w:rsidR="00B31673" w:rsidRPr="00EA7B07">
        <w:rPr>
          <w:sz w:val="24"/>
        </w:rPr>
        <w:t>等方面</w:t>
      </w:r>
      <w:r w:rsidR="00EA25ED" w:rsidRPr="00EA7B07">
        <w:rPr>
          <w:sz w:val="24"/>
        </w:rPr>
        <w:t>对不同</w:t>
      </w:r>
      <w:r w:rsidRPr="00EA7B07">
        <w:rPr>
          <w:sz w:val="24"/>
        </w:rPr>
        <w:t>放牧强度</w:t>
      </w:r>
      <w:r w:rsidR="00EA25ED" w:rsidRPr="00EA7B07">
        <w:rPr>
          <w:sz w:val="24"/>
        </w:rPr>
        <w:t>的响应</w:t>
      </w:r>
      <w:r w:rsidR="00B31673" w:rsidRPr="00EA7B07">
        <w:rPr>
          <w:sz w:val="24"/>
        </w:rPr>
        <w:t>做过许多</w:t>
      </w:r>
      <w:r w:rsidR="00EA25ED" w:rsidRPr="00EA7B07">
        <w:rPr>
          <w:sz w:val="24"/>
        </w:rPr>
        <w:t>研究，</w:t>
      </w:r>
      <w:r w:rsidR="00427CEE" w:rsidRPr="00EA7B07">
        <w:rPr>
          <w:sz w:val="24"/>
        </w:rPr>
        <w:t>这些研究</w:t>
      </w:r>
      <w:r w:rsidR="00EA25ED" w:rsidRPr="00EA7B07">
        <w:rPr>
          <w:sz w:val="24"/>
        </w:rPr>
        <w:t>为制定《草甸草原退化定量评估》地方标准提供了重要的依据。项目申请单位在呼伦贝尔草地、锡林郭勒草地和科尔沁草地等</w:t>
      </w:r>
      <w:r w:rsidR="00A36ACD" w:rsidRPr="00EA7B07">
        <w:rPr>
          <w:sz w:val="24"/>
        </w:rPr>
        <w:t>地区的</w:t>
      </w:r>
      <w:r w:rsidR="00EA25ED" w:rsidRPr="00EA7B07">
        <w:rPr>
          <w:sz w:val="24"/>
        </w:rPr>
        <w:t>草甸草原</w:t>
      </w:r>
      <w:r w:rsidR="00A36ACD" w:rsidRPr="00EA7B07">
        <w:rPr>
          <w:sz w:val="24"/>
        </w:rPr>
        <w:t>上，对</w:t>
      </w:r>
      <w:r w:rsidR="0040431C" w:rsidRPr="00EA7B07">
        <w:rPr>
          <w:sz w:val="24"/>
        </w:rPr>
        <w:t>草地的退化程度和草地合理利用的机理以及</w:t>
      </w:r>
      <w:r w:rsidR="00A36ACD" w:rsidRPr="00EA7B07">
        <w:rPr>
          <w:sz w:val="24"/>
        </w:rPr>
        <w:t>植被</w:t>
      </w:r>
      <w:r w:rsidR="005A6B65">
        <w:rPr>
          <w:rFonts w:ascii="宋体" w:hAnsi="宋体" w:hint="eastAsia"/>
          <w:sz w:val="24"/>
        </w:rPr>
        <w:t>-</w:t>
      </w:r>
      <w:r w:rsidR="00A36ACD" w:rsidRPr="00EA7B07">
        <w:rPr>
          <w:sz w:val="24"/>
        </w:rPr>
        <w:t>土壤对放牧的响应等方面做了长期研究和探索</w:t>
      </w:r>
      <w:r w:rsidR="000F5043" w:rsidRPr="00EA7B07">
        <w:rPr>
          <w:sz w:val="24"/>
        </w:rPr>
        <w:t>，尤其呼伦贝尔草甸草原控制放牧实验</w:t>
      </w:r>
      <w:r w:rsidR="00427CEE" w:rsidRPr="00EA7B07">
        <w:rPr>
          <w:sz w:val="24"/>
        </w:rPr>
        <w:t>，</w:t>
      </w:r>
      <w:r w:rsidR="0065632B" w:rsidRPr="00EA7B07">
        <w:rPr>
          <w:sz w:val="24"/>
        </w:rPr>
        <w:t>进行</w:t>
      </w:r>
      <w:r w:rsidR="000F5043" w:rsidRPr="00EA7B07">
        <w:rPr>
          <w:sz w:val="24"/>
        </w:rPr>
        <w:t>植被</w:t>
      </w:r>
      <w:r w:rsidR="0065632B" w:rsidRPr="00EA7B07">
        <w:rPr>
          <w:sz w:val="24"/>
        </w:rPr>
        <w:t>、</w:t>
      </w:r>
      <w:r w:rsidR="000F5043" w:rsidRPr="00EA7B07">
        <w:rPr>
          <w:sz w:val="24"/>
        </w:rPr>
        <w:t>土壤</w:t>
      </w:r>
      <w:r w:rsidR="00AD6337" w:rsidRPr="00EA7B07">
        <w:rPr>
          <w:sz w:val="24"/>
        </w:rPr>
        <w:t>在不同放牧强度</w:t>
      </w:r>
      <w:proofErr w:type="gramStart"/>
      <w:r w:rsidR="0065632B" w:rsidRPr="00EA7B07">
        <w:rPr>
          <w:sz w:val="24"/>
        </w:rPr>
        <w:t>下关键</w:t>
      </w:r>
      <w:proofErr w:type="gramEnd"/>
      <w:r w:rsidR="0065632B" w:rsidRPr="00EA7B07">
        <w:rPr>
          <w:sz w:val="24"/>
        </w:rPr>
        <w:t>参数的</w:t>
      </w:r>
      <w:r w:rsidR="00FA51D0" w:rsidRPr="00EA7B07">
        <w:rPr>
          <w:sz w:val="24"/>
        </w:rPr>
        <w:t>监测</w:t>
      </w:r>
      <w:r w:rsidR="0065632B" w:rsidRPr="00EA7B07">
        <w:rPr>
          <w:sz w:val="24"/>
        </w:rPr>
        <w:t>及</w:t>
      </w:r>
      <w:r w:rsidR="00FA51D0" w:rsidRPr="00EA7B07">
        <w:rPr>
          <w:sz w:val="24"/>
        </w:rPr>
        <w:t>机理</w:t>
      </w:r>
      <w:r w:rsidR="0065632B" w:rsidRPr="00EA7B07">
        <w:rPr>
          <w:sz w:val="24"/>
        </w:rPr>
        <w:t>研究，</w:t>
      </w:r>
      <w:r w:rsidR="00EA25ED" w:rsidRPr="00EA7B07">
        <w:rPr>
          <w:sz w:val="24"/>
        </w:rPr>
        <w:t>为编制</w:t>
      </w:r>
      <w:r w:rsidR="00A36ACD" w:rsidRPr="00EA7B07">
        <w:rPr>
          <w:sz w:val="24"/>
        </w:rPr>
        <w:t>自治区地方</w:t>
      </w:r>
      <w:r w:rsidR="00EA25ED" w:rsidRPr="00EA7B07">
        <w:rPr>
          <w:sz w:val="24"/>
        </w:rPr>
        <w:t>标准《</w:t>
      </w:r>
      <w:r w:rsidR="00A36ACD" w:rsidRPr="00EA7B07">
        <w:rPr>
          <w:sz w:val="24"/>
        </w:rPr>
        <w:t>草甸草原退化定量评估</w:t>
      </w:r>
      <w:r w:rsidR="00EA25ED" w:rsidRPr="00EA7B07">
        <w:rPr>
          <w:sz w:val="24"/>
        </w:rPr>
        <w:t>》奠定了</w:t>
      </w:r>
      <w:r w:rsidR="00A36ACD" w:rsidRPr="00EA7B07">
        <w:rPr>
          <w:sz w:val="24"/>
        </w:rPr>
        <w:t>重要</w:t>
      </w:r>
      <w:r w:rsidR="00EA25ED" w:rsidRPr="00EA7B07">
        <w:rPr>
          <w:sz w:val="24"/>
        </w:rPr>
        <w:t>基础。</w:t>
      </w:r>
    </w:p>
    <w:p w14:paraId="560EE7EF" w14:textId="6C636113" w:rsidR="00880F57" w:rsidRPr="00EA7B07" w:rsidRDefault="00824B78" w:rsidP="00322FDC">
      <w:pPr>
        <w:spacing w:beforeLines="50" w:before="156" w:afterLines="50" w:after="156" w:line="360" w:lineRule="auto"/>
        <w:ind w:firstLineChars="200" w:firstLine="480"/>
        <w:rPr>
          <w:sz w:val="24"/>
        </w:rPr>
      </w:pPr>
      <w:r w:rsidRPr="00EA7B07">
        <w:rPr>
          <w:sz w:val="24"/>
        </w:rPr>
        <w:t>编制</w:t>
      </w:r>
      <w:r w:rsidR="006B25A7" w:rsidRPr="00EA7B07">
        <w:rPr>
          <w:sz w:val="24"/>
        </w:rPr>
        <w:t>地方标准</w:t>
      </w:r>
      <w:r w:rsidRPr="00EA7B07">
        <w:rPr>
          <w:sz w:val="24"/>
        </w:rPr>
        <w:t>《</w:t>
      </w:r>
      <w:r w:rsidR="006B25A7" w:rsidRPr="00EA7B07">
        <w:rPr>
          <w:sz w:val="24"/>
        </w:rPr>
        <w:t>草甸草原退化定量评估</w:t>
      </w:r>
      <w:r w:rsidRPr="00EA7B07">
        <w:rPr>
          <w:sz w:val="24"/>
        </w:rPr>
        <w:t>》，可以统一规范</w:t>
      </w:r>
      <w:r w:rsidR="006B25A7" w:rsidRPr="00EA7B07">
        <w:rPr>
          <w:sz w:val="24"/>
        </w:rPr>
        <w:t>自治区草甸草原放牧退化定量评价指标</w:t>
      </w:r>
      <w:r w:rsidR="000F5043" w:rsidRPr="00EA7B07">
        <w:rPr>
          <w:sz w:val="24"/>
        </w:rPr>
        <w:t>、标准和方法</w:t>
      </w:r>
      <w:r w:rsidRPr="00EA7B07">
        <w:rPr>
          <w:sz w:val="24"/>
        </w:rPr>
        <w:t>，</w:t>
      </w:r>
      <w:r w:rsidR="00D56C44" w:rsidRPr="00EA7B07">
        <w:rPr>
          <w:sz w:val="24"/>
        </w:rPr>
        <w:t>为</w:t>
      </w:r>
      <w:r w:rsidR="00C348D9" w:rsidRPr="00EA7B07">
        <w:rPr>
          <w:sz w:val="24"/>
        </w:rPr>
        <w:t>草甸草原退化</w:t>
      </w:r>
      <w:r w:rsidR="00880F57" w:rsidRPr="00EA7B07">
        <w:rPr>
          <w:sz w:val="24"/>
        </w:rPr>
        <w:t>程度</w:t>
      </w:r>
      <w:r w:rsidR="00C348D9" w:rsidRPr="00EA7B07">
        <w:rPr>
          <w:sz w:val="24"/>
        </w:rPr>
        <w:t>定量</w:t>
      </w:r>
      <w:r w:rsidR="00880F57" w:rsidRPr="00EA7B07">
        <w:rPr>
          <w:sz w:val="24"/>
        </w:rPr>
        <w:t>化</w:t>
      </w:r>
      <w:r w:rsidR="00C348D9" w:rsidRPr="00EA7B07">
        <w:rPr>
          <w:sz w:val="24"/>
        </w:rPr>
        <w:t>评估</w:t>
      </w:r>
      <w:r w:rsidR="005E3C52" w:rsidRPr="00EA7B07">
        <w:rPr>
          <w:sz w:val="24"/>
        </w:rPr>
        <w:t>提供</w:t>
      </w:r>
      <w:r w:rsidR="00880F57" w:rsidRPr="00EA7B07">
        <w:rPr>
          <w:sz w:val="24"/>
        </w:rPr>
        <w:t>科学的技术手段</w:t>
      </w:r>
      <w:r w:rsidR="005E3C52" w:rsidRPr="00EA7B07">
        <w:rPr>
          <w:sz w:val="24"/>
        </w:rPr>
        <w:t>。该</w:t>
      </w:r>
      <w:r w:rsidR="00880F57" w:rsidRPr="00EA7B07">
        <w:rPr>
          <w:sz w:val="24"/>
        </w:rPr>
        <w:t>标准</w:t>
      </w:r>
      <w:r w:rsidR="005E3C52" w:rsidRPr="00EA7B07">
        <w:rPr>
          <w:sz w:val="24"/>
        </w:rPr>
        <w:lastRenderedPageBreak/>
        <w:t>的出台有利于</w:t>
      </w:r>
      <w:r w:rsidR="00880F57" w:rsidRPr="00EA7B07">
        <w:rPr>
          <w:sz w:val="24"/>
        </w:rPr>
        <w:t>准确</w:t>
      </w:r>
      <w:r w:rsidR="00FA51D0" w:rsidRPr="00EA7B07">
        <w:rPr>
          <w:sz w:val="24"/>
        </w:rPr>
        <w:t>掌握草甸草原资源现状及诊断其健康状况</w:t>
      </w:r>
      <w:r w:rsidR="00880F57" w:rsidRPr="00EA7B07">
        <w:rPr>
          <w:sz w:val="24"/>
        </w:rPr>
        <w:t>，对草甸草原放牧生态系统</w:t>
      </w:r>
      <w:r w:rsidR="00C84CC3" w:rsidRPr="00EA7B07">
        <w:rPr>
          <w:sz w:val="24"/>
        </w:rPr>
        <w:t>的持续发展</w:t>
      </w:r>
      <w:r w:rsidR="0034606A" w:rsidRPr="00EA7B07">
        <w:rPr>
          <w:sz w:val="24"/>
        </w:rPr>
        <w:t>具有重要的意义</w:t>
      </w:r>
      <w:r w:rsidR="00880F57" w:rsidRPr="00EA7B07">
        <w:rPr>
          <w:sz w:val="24"/>
        </w:rPr>
        <w:t>。</w:t>
      </w:r>
    </w:p>
    <w:p w14:paraId="3B8FFFC7" w14:textId="409FF62A" w:rsidR="00B42ECD" w:rsidRPr="00EA7B07" w:rsidRDefault="00B42ECD" w:rsidP="004F756F">
      <w:pPr>
        <w:pStyle w:val="1"/>
        <w:spacing w:before="31" w:after="31"/>
        <w:rPr>
          <w:sz w:val="24"/>
        </w:rPr>
      </w:pPr>
      <w:bookmarkStart w:id="5" w:name="_Toc6424854"/>
      <w:r w:rsidRPr="00EA7B07">
        <w:t>三、主要起草过程</w:t>
      </w:r>
      <w:bookmarkEnd w:id="5"/>
    </w:p>
    <w:p w14:paraId="19CF390E" w14:textId="5858E8A6" w:rsidR="00D5017C" w:rsidRPr="00EA7B07" w:rsidRDefault="009354CE" w:rsidP="00A27D47">
      <w:pPr>
        <w:spacing w:beforeLines="50" w:before="156" w:afterLines="50" w:after="156" w:line="360" w:lineRule="auto"/>
        <w:outlineLvl w:val="1"/>
        <w:rPr>
          <w:color w:val="000000"/>
          <w:sz w:val="24"/>
        </w:rPr>
      </w:pPr>
      <w:bookmarkStart w:id="6" w:name="_Toc6424855"/>
      <w:r w:rsidRPr="00EA7B07">
        <w:rPr>
          <w:color w:val="000000"/>
          <w:sz w:val="24"/>
        </w:rPr>
        <w:t>（一）</w:t>
      </w:r>
      <w:r w:rsidR="00D5017C" w:rsidRPr="00EA7B07">
        <w:rPr>
          <w:color w:val="000000"/>
          <w:sz w:val="28"/>
          <w:szCs w:val="28"/>
        </w:rPr>
        <w:t>组成标准起草组</w:t>
      </w:r>
      <w:bookmarkEnd w:id="6"/>
    </w:p>
    <w:p w14:paraId="6E624B36" w14:textId="77777777" w:rsidR="00D5017C" w:rsidRPr="00EA7B07" w:rsidRDefault="00D5017C" w:rsidP="00D5017C">
      <w:pPr>
        <w:spacing w:line="360" w:lineRule="auto"/>
        <w:ind w:firstLineChars="200" w:firstLine="480"/>
        <w:contextualSpacing/>
        <w:rPr>
          <w:sz w:val="24"/>
        </w:rPr>
      </w:pPr>
      <w:r w:rsidRPr="00EA7B07">
        <w:rPr>
          <w:sz w:val="24"/>
        </w:rPr>
        <w:t>任务下达后，由中国农业科学院农业资源与农业区划研究所组织相关人员组成起草小组，对标准起草工作进行分工，明确各自任务和职责，以确保项目的顺利实施。起草小组成员见表</w:t>
      </w:r>
      <w:r w:rsidRPr="00EA7B07">
        <w:rPr>
          <w:sz w:val="24"/>
        </w:rPr>
        <w:t>1</w:t>
      </w:r>
      <w:r w:rsidRPr="00EA7B07">
        <w:rPr>
          <w:sz w:val="24"/>
        </w:rPr>
        <w:t>。</w:t>
      </w:r>
    </w:p>
    <w:p w14:paraId="4BEC5984" w14:textId="05949042" w:rsidR="00D5017C" w:rsidRDefault="00D5017C" w:rsidP="00D5017C">
      <w:pPr>
        <w:spacing w:line="400" w:lineRule="exact"/>
        <w:ind w:firstLineChars="200" w:firstLine="422"/>
        <w:jc w:val="center"/>
        <w:rPr>
          <w:b/>
          <w:color w:val="000000" w:themeColor="text1"/>
        </w:rPr>
      </w:pPr>
      <w:bookmarkStart w:id="7" w:name="_Hlk497230612"/>
      <w:r w:rsidRPr="00EA7B07">
        <w:rPr>
          <w:b/>
          <w:color w:val="000000" w:themeColor="text1"/>
        </w:rPr>
        <w:t>表</w:t>
      </w:r>
      <w:r w:rsidRPr="00EA7B07">
        <w:rPr>
          <w:b/>
          <w:color w:val="000000" w:themeColor="text1"/>
        </w:rPr>
        <w:t xml:space="preserve">1  </w:t>
      </w:r>
      <w:r w:rsidRPr="00EA7B07">
        <w:rPr>
          <w:b/>
          <w:color w:val="000000" w:themeColor="text1"/>
        </w:rPr>
        <w:t>起草小组成员一览表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1"/>
        <w:gridCol w:w="1893"/>
        <w:gridCol w:w="1623"/>
        <w:gridCol w:w="4743"/>
      </w:tblGrid>
      <w:tr w:rsidR="00682731" w:rsidRPr="0014159E" w14:paraId="4D60FE89" w14:textId="77777777" w:rsidTr="00A55709">
        <w:trPr>
          <w:trHeight w:val="368"/>
          <w:jc w:val="center"/>
        </w:trPr>
        <w:tc>
          <w:tcPr>
            <w:tcW w:w="685" w:type="pct"/>
            <w:vAlign w:val="center"/>
          </w:tcPr>
          <w:p w14:paraId="2CA3B9F9" w14:textId="77777777" w:rsidR="00682731" w:rsidRPr="0014159E" w:rsidRDefault="00682731" w:rsidP="00A55709">
            <w:pPr>
              <w:jc w:val="center"/>
              <w:rPr>
                <w:b/>
                <w:sz w:val="18"/>
                <w:szCs w:val="18"/>
              </w:rPr>
            </w:pPr>
            <w:r w:rsidRPr="0014159E">
              <w:rPr>
                <w:b/>
                <w:sz w:val="18"/>
                <w:szCs w:val="18"/>
              </w:rPr>
              <w:t>姓名</w:t>
            </w:r>
          </w:p>
        </w:tc>
        <w:tc>
          <w:tcPr>
            <w:tcW w:w="989" w:type="pct"/>
            <w:vAlign w:val="center"/>
          </w:tcPr>
          <w:p w14:paraId="202255DB" w14:textId="77777777" w:rsidR="00682731" w:rsidRPr="0014159E" w:rsidRDefault="00682731" w:rsidP="00A55709">
            <w:pPr>
              <w:jc w:val="center"/>
              <w:rPr>
                <w:b/>
                <w:sz w:val="18"/>
                <w:szCs w:val="18"/>
              </w:rPr>
            </w:pPr>
            <w:r w:rsidRPr="0014159E">
              <w:rPr>
                <w:b/>
                <w:sz w:val="18"/>
                <w:szCs w:val="18"/>
              </w:rPr>
              <w:t>职称</w:t>
            </w:r>
            <w:r w:rsidRPr="0014159E">
              <w:rPr>
                <w:b/>
                <w:sz w:val="18"/>
                <w:szCs w:val="18"/>
              </w:rPr>
              <w:t>/</w:t>
            </w:r>
            <w:r w:rsidRPr="0014159E">
              <w:rPr>
                <w:b/>
                <w:sz w:val="18"/>
                <w:szCs w:val="18"/>
              </w:rPr>
              <w:t>职务</w:t>
            </w:r>
          </w:p>
        </w:tc>
        <w:tc>
          <w:tcPr>
            <w:tcW w:w="848" w:type="pct"/>
            <w:vAlign w:val="center"/>
          </w:tcPr>
          <w:p w14:paraId="60448893" w14:textId="77777777" w:rsidR="00682731" w:rsidRPr="0014159E" w:rsidRDefault="00682731" w:rsidP="00A55709">
            <w:pPr>
              <w:jc w:val="center"/>
              <w:rPr>
                <w:b/>
                <w:sz w:val="18"/>
                <w:szCs w:val="18"/>
              </w:rPr>
            </w:pPr>
            <w:r w:rsidRPr="0014159E">
              <w:rPr>
                <w:b/>
                <w:sz w:val="18"/>
                <w:szCs w:val="18"/>
              </w:rPr>
              <w:t>专业</w:t>
            </w:r>
          </w:p>
        </w:tc>
        <w:tc>
          <w:tcPr>
            <w:tcW w:w="2478" w:type="pct"/>
            <w:vAlign w:val="center"/>
          </w:tcPr>
          <w:p w14:paraId="40385D53" w14:textId="77777777" w:rsidR="00682731" w:rsidRPr="0014159E" w:rsidRDefault="00682731" w:rsidP="00A55709">
            <w:pPr>
              <w:ind w:left="93"/>
              <w:jc w:val="center"/>
              <w:rPr>
                <w:b/>
                <w:sz w:val="18"/>
                <w:szCs w:val="18"/>
              </w:rPr>
            </w:pPr>
            <w:r w:rsidRPr="0014159E">
              <w:rPr>
                <w:b/>
                <w:sz w:val="18"/>
                <w:szCs w:val="18"/>
              </w:rPr>
              <w:t>单位</w:t>
            </w:r>
          </w:p>
        </w:tc>
      </w:tr>
      <w:tr w:rsidR="00682731" w:rsidRPr="0014159E" w14:paraId="7BC3B8B1" w14:textId="77777777" w:rsidTr="00A55709">
        <w:trPr>
          <w:trHeight w:val="368"/>
          <w:jc w:val="center"/>
        </w:trPr>
        <w:tc>
          <w:tcPr>
            <w:tcW w:w="685" w:type="pct"/>
            <w:vAlign w:val="center"/>
          </w:tcPr>
          <w:p w14:paraId="1D11AF41" w14:textId="77777777" w:rsidR="00682731" w:rsidRPr="0014159E" w:rsidRDefault="00682731" w:rsidP="00A55709">
            <w:pPr>
              <w:jc w:val="center"/>
              <w:rPr>
                <w:sz w:val="18"/>
                <w:szCs w:val="18"/>
              </w:rPr>
            </w:pPr>
            <w:r w:rsidRPr="0014159E">
              <w:rPr>
                <w:sz w:val="18"/>
                <w:szCs w:val="18"/>
              </w:rPr>
              <w:t>闫瑞瑞</w:t>
            </w:r>
          </w:p>
        </w:tc>
        <w:tc>
          <w:tcPr>
            <w:tcW w:w="989" w:type="pct"/>
            <w:vAlign w:val="center"/>
          </w:tcPr>
          <w:p w14:paraId="4A7D1027" w14:textId="77777777" w:rsidR="00682731" w:rsidRPr="0014159E" w:rsidRDefault="00682731" w:rsidP="00A55709">
            <w:pPr>
              <w:jc w:val="center"/>
              <w:rPr>
                <w:sz w:val="18"/>
                <w:szCs w:val="18"/>
              </w:rPr>
            </w:pPr>
            <w:r w:rsidRPr="0014159E">
              <w:rPr>
                <w:sz w:val="18"/>
                <w:szCs w:val="18"/>
              </w:rPr>
              <w:t>副研究员</w:t>
            </w:r>
          </w:p>
        </w:tc>
        <w:tc>
          <w:tcPr>
            <w:tcW w:w="848" w:type="pct"/>
            <w:vAlign w:val="center"/>
          </w:tcPr>
          <w:p w14:paraId="3AE18335" w14:textId="77777777" w:rsidR="00682731" w:rsidRPr="0014159E" w:rsidRDefault="00682731" w:rsidP="00A55709">
            <w:pPr>
              <w:jc w:val="center"/>
              <w:rPr>
                <w:sz w:val="18"/>
                <w:szCs w:val="18"/>
              </w:rPr>
            </w:pPr>
            <w:r w:rsidRPr="0014159E">
              <w:rPr>
                <w:sz w:val="18"/>
                <w:szCs w:val="18"/>
              </w:rPr>
              <w:t>草地生态</w:t>
            </w:r>
          </w:p>
        </w:tc>
        <w:tc>
          <w:tcPr>
            <w:tcW w:w="2478" w:type="pct"/>
            <w:vAlign w:val="center"/>
          </w:tcPr>
          <w:p w14:paraId="78735653" w14:textId="77777777"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53766BE9" w14:textId="77777777" w:rsidTr="00A55709">
        <w:trPr>
          <w:trHeight w:val="369"/>
          <w:jc w:val="center"/>
        </w:trPr>
        <w:tc>
          <w:tcPr>
            <w:tcW w:w="685" w:type="pct"/>
            <w:vAlign w:val="center"/>
          </w:tcPr>
          <w:p w14:paraId="1E9158F6" w14:textId="77777777" w:rsidR="00682731" w:rsidRPr="0014159E" w:rsidRDefault="00682731" w:rsidP="00A55709">
            <w:pPr>
              <w:jc w:val="center"/>
              <w:rPr>
                <w:sz w:val="18"/>
                <w:szCs w:val="18"/>
              </w:rPr>
            </w:pPr>
            <w:r w:rsidRPr="0014159E">
              <w:rPr>
                <w:sz w:val="18"/>
                <w:szCs w:val="18"/>
              </w:rPr>
              <w:t>辛晓平</w:t>
            </w:r>
          </w:p>
        </w:tc>
        <w:tc>
          <w:tcPr>
            <w:tcW w:w="989" w:type="pct"/>
            <w:vAlign w:val="center"/>
          </w:tcPr>
          <w:p w14:paraId="490E962E" w14:textId="77777777" w:rsidR="00682731" w:rsidRPr="0014159E" w:rsidRDefault="00682731" w:rsidP="00A55709">
            <w:pPr>
              <w:jc w:val="center"/>
              <w:rPr>
                <w:sz w:val="18"/>
                <w:szCs w:val="18"/>
              </w:rPr>
            </w:pPr>
            <w:r w:rsidRPr="0014159E">
              <w:rPr>
                <w:sz w:val="18"/>
                <w:szCs w:val="18"/>
              </w:rPr>
              <w:t>研究员</w:t>
            </w:r>
          </w:p>
        </w:tc>
        <w:tc>
          <w:tcPr>
            <w:tcW w:w="848" w:type="pct"/>
            <w:vAlign w:val="center"/>
          </w:tcPr>
          <w:p w14:paraId="4FA4411F" w14:textId="77777777" w:rsidR="00682731" w:rsidRPr="0014159E" w:rsidRDefault="00682731" w:rsidP="0014159E">
            <w:pPr>
              <w:ind w:firstLineChars="100" w:firstLine="180"/>
              <w:jc w:val="center"/>
              <w:rPr>
                <w:sz w:val="18"/>
                <w:szCs w:val="18"/>
              </w:rPr>
            </w:pPr>
            <w:r w:rsidRPr="0014159E">
              <w:rPr>
                <w:sz w:val="18"/>
                <w:szCs w:val="18"/>
              </w:rPr>
              <w:t>草地生态</w:t>
            </w:r>
          </w:p>
        </w:tc>
        <w:tc>
          <w:tcPr>
            <w:tcW w:w="2478" w:type="pct"/>
            <w:vAlign w:val="center"/>
          </w:tcPr>
          <w:p w14:paraId="6B631701" w14:textId="77777777"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5E4E573B" w14:textId="77777777" w:rsidTr="00A55709">
        <w:trPr>
          <w:trHeight w:val="368"/>
          <w:jc w:val="center"/>
        </w:trPr>
        <w:tc>
          <w:tcPr>
            <w:tcW w:w="685" w:type="pct"/>
            <w:vAlign w:val="center"/>
          </w:tcPr>
          <w:p w14:paraId="0116AEE0" w14:textId="77777777" w:rsidR="00682731" w:rsidRPr="0014159E" w:rsidRDefault="00682731" w:rsidP="00A55709">
            <w:pPr>
              <w:jc w:val="center"/>
              <w:rPr>
                <w:sz w:val="18"/>
                <w:szCs w:val="18"/>
              </w:rPr>
            </w:pPr>
            <w:r w:rsidRPr="0014159E">
              <w:rPr>
                <w:rFonts w:hint="eastAsia"/>
                <w:sz w:val="18"/>
                <w:szCs w:val="18"/>
              </w:rPr>
              <w:t>高娃</w:t>
            </w:r>
          </w:p>
        </w:tc>
        <w:tc>
          <w:tcPr>
            <w:tcW w:w="989" w:type="pct"/>
            <w:vAlign w:val="center"/>
          </w:tcPr>
          <w:p w14:paraId="5E3F8A0F" w14:textId="77777777" w:rsidR="00682731" w:rsidRPr="0014159E" w:rsidRDefault="00682731" w:rsidP="00A55709">
            <w:pPr>
              <w:jc w:val="center"/>
              <w:rPr>
                <w:sz w:val="18"/>
                <w:szCs w:val="18"/>
              </w:rPr>
            </w:pPr>
            <w:r w:rsidRPr="0014159E">
              <w:rPr>
                <w:rFonts w:hint="eastAsia"/>
                <w:sz w:val="18"/>
                <w:szCs w:val="18"/>
              </w:rPr>
              <w:t>研究员</w:t>
            </w:r>
          </w:p>
        </w:tc>
        <w:tc>
          <w:tcPr>
            <w:tcW w:w="848" w:type="pct"/>
            <w:vAlign w:val="center"/>
          </w:tcPr>
          <w:p w14:paraId="46A0549D" w14:textId="77777777" w:rsidR="00682731" w:rsidRPr="0014159E" w:rsidRDefault="00682731" w:rsidP="0014159E">
            <w:pPr>
              <w:ind w:firstLineChars="100" w:firstLine="180"/>
              <w:jc w:val="center"/>
              <w:rPr>
                <w:sz w:val="18"/>
                <w:szCs w:val="18"/>
              </w:rPr>
            </w:pPr>
            <w:r w:rsidRPr="0014159E">
              <w:rPr>
                <w:rFonts w:hint="eastAsia"/>
                <w:sz w:val="18"/>
                <w:szCs w:val="18"/>
              </w:rPr>
              <w:t>草业科学</w:t>
            </w:r>
          </w:p>
        </w:tc>
        <w:tc>
          <w:tcPr>
            <w:tcW w:w="2478" w:type="pct"/>
            <w:vAlign w:val="center"/>
          </w:tcPr>
          <w:p w14:paraId="0FDAF74F" w14:textId="77777777" w:rsidR="00682731" w:rsidRPr="0014159E" w:rsidRDefault="00682731" w:rsidP="00A55709">
            <w:pPr>
              <w:jc w:val="center"/>
              <w:rPr>
                <w:sz w:val="18"/>
                <w:szCs w:val="18"/>
              </w:rPr>
            </w:pPr>
            <w:r w:rsidRPr="0014159E">
              <w:rPr>
                <w:rFonts w:hint="eastAsia"/>
                <w:sz w:val="18"/>
                <w:szCs w:val="18"/>
              </w:rPr>
              <w:t>内蒙古草原勘察规划院</w:t>
            </w:r>
          </w:p>
        </w:tc>
      </w:tr>
      <w:tr w:rsidR="00682731" w:rsidRPr="0014159E" w14:paraId="1D09BBC5" w14:textId="77777777" w:rsidTr="00A55709">
        <w:trPr>
          <w:trHeight w:val="368"/>
          <w:jc w:val="center"/>
        </w:trPr>
        <w:tc>
          <w:tcPr>
            <w:tcW w:w="685" w:type="pct"/>
            <w:vAlign w:val="center"/>
          </w:tcPr>
          <w:p w14:paraId="7E7561D9" w14:textId="77777777" w:rsidR="00682731" w:rsidRPr="0014159E" w:rsidRDefault="00682731" w:rsidP="00A55709">
            <w:pPr>
              <w:jc w:val="center"/>
              <w:rPr>
                <w:sz w:val="18"/>
                <w:szCs w:val="18"/>
              </w:rPr>
            </w:pPr>
            <w:r w:rsidRPr="0014159E">
              <w:rPr>
                <w:rFonts w:hAnsi="宋体" w:hint="eastAsia"/>
                <w:sz w:val="18"/>
                <w:szCs w:val="18"/>
              </w:rPr>
              <w:t>卫智军</w:t>
            </w:r>
          </w:p>
        </w:tc>
        <w:tc>
          <w:tcPr>
            <w:tcW w:w="989" w:type="pct"/>
            <w:vAlign w:val="center"/>
          </w:tcPr>
          <w:p w14:paraId="7837C5DA" w14:textId="77777777" w:rsidR="00682731" w:rsidRPr="0014159E" w:rsidRDefault="00682731" w:rsidP="00A55709">
            <w:pPr>
              <w:jc w:val="center"/>
              <w:rPr>
                <w:sz w:val="18"/>
                <w:szCs w:val="18"/>
              </w:rPr>
            </w:pPr>
            <w:r w:rsidRPr="0014159E">
              <w:rPr>
                <w:rFonts w:hint="eastAsia"/>
                <w:sz w:val="18"/>
                <w:szCs w:val="18"/>
              </w:rPr>
              <w:t>教授</w:t>
            </w:r>
          </w:p>
        </w:tc>
        <w:tc>
          <w:tcPr>
            <w:tcW w:w="848" w:type="pct"/>
            <w:vAlign w:val="center"/>
          </w:tcPr>
          <w:p w14:paraId="0EAE3E80" w14:textId="77777777" w:rsidR="00682731" w:rsidRPr="0014159E" w:rsidRDefault="00682731" w:rsidP="0014159E">
            <w:pPr>
              <w:ind w:firstLineChars="100" w:firstLine="180"/>
              <w:jc w:val="center"/>
              <w:rPr>
                <w:sz w:val="18"/>
                <w:szCs w:val="18"/>
              </w:rPr>
            </w:pPr>
            <w:r w:rsidRPr="0014159E">
              <w:rPr>
                <w:rFonts w:hint="eastAsia"/>
                <w:sz w:val="18"/>
                <w:szCs w:val="18"/>
              </w:rPr>
              <w:t>草地生态</w:t>
            </w:r>
          </w:p>
        </w:tc>
        <w:tc>
          <w:tcPr>
            <w:tcW w:w="2478" w:type="pct"/>
            <w:vAlign w:val="center"/>
          </w:tcPr>
          <w:p w14:paraId="4DA0632E" w14:textId="77777777" w:rsidR="00682731" w:rsidRPr="0014159E" w:rsidRDefault="00682731" w:rsidP="00A55709">
            <w:pPr>
              <w:jc w:val="center"/>
              <w:rPr>
                <w:sz w:val="18"/>
                <w:szCs w:val="18"/>
              </w:rPr>
            </w:pPr>
            <w:r w:rsidRPr="0014159E">
              <w:rPr>
                <w:rFonts w:hint="eastAsia"/>
                <w:sz w:val="18"/>
                <w:szCs w:val="18"/>
              </w:rPr>
              <w:t>内蒙古农业大学</w:t>
            </w:r>
          </w:p>
        </w:tc>
      </w:tr>
      <w:tr w:rsidR="00682731" w:rsidRPr="0014159E" w14:paraId="0CAA45C7" w14:textId="77777777" w:rsidTr="00A55709">
        <w:trPr>
          <w:trHeight w:val="368"/>
          <w:jc w:val="center"/>
        </w:trPr>
        <w:tc>
          <w:tcPr>
            <w:tcW w:w="685" w:type="pct"/>
            <w:vAlign w:val="center"/>
          </w:tcPr>
          <w:p w14:paraId="1975492A" w14:textId="77777777" w:rsidR="00682731" w:rsidRPr="0014159E" w:rsidRDefault="00682731" w:rsidP="00A55709">
            <w:pPr>
              <w:jc w:val="center"/>
              <w:rPr>
                <w:sz w:val="18"/>
                <w:szCs w:val="18"/>
              </w:rPr>
            </w:pPr>
            <w:r w:rsidRPr="0014159E">
              <w:rPr>
                <w:rFonts w:hAnsi="宋体" w:hint="eastAsia"/>
                <w:sz w:val="18"/>
                <w:szCs w:val="18"/>
              </w:rPr>
              <w:t>沈贝贝</w:t>
            </w:r>
          </w:p>
        </w:tc>
        <w:tc>
          <w:tcPr>
            <w:tcW w:w="989" w:type="pct"/>
            <w:vAlign w:val="center"/>
          </w:tcPr>
          <w:p w14:paraId="43848682" w14:textId="77777777" w:rsidR="00682731" w:rsidRPr="0014159E" w:rsidRDefault="00682731" w:rsidP="00A55709">
            <w:pPr>
              <w:jc w:val="center"/>
              <w:rPr>
                <w:sz w:val="18"/>
                <w:szCs w:val="18"/>
              </w:rPr>
            </w:pPr>
            <w:r w:rsidRPr="0014159E">
              <w:rPr>
                <w:rFonts w:hint="eastAsia"/>
                <w:sz w:val="18"/>
                <w:szCs w:val="18"/>
              </w:rPr>
              <w:t>硕士研究生</w:t>
            </w:r>
          </w:p>
        </w:tc>
        <w:tc>
          <w:tcPr>
            <w:tcW w:w="848" w:type="pct"/>
            <w:vAlign w:val="center"/>
          </w:tcPr>
          <w:p w14:paraId="4E28F02F" w14:textId="77777777" w:rsidR="00682731" w:rsidRPr="0014159E" w:rsidRDefault="00682731" w:rsidP="00A55709">
            <w:pPr>
              <w:jc w:val="center"/>
              <w:rPr>
                <w:sz w:val="18"/>
                <w:szCs w:val="18"/>
              </w:rPr>
            </w:pPr>
            <w:r w:rsidRPr="0014159E">
              <w:rPr>
                <w:rFonts w:hint="eastAsia"/>
                <w:sz w:val="18"/>
                <w:szCs w:val="18"/>
              </w:rPr>
              <w:t>草地生态遥感</w:t>
            </w:r>
          </w:p>
        </w:tc>
        <w:tc>
          <w:tcPr>
            <w:tcW w:w="2478" w:type="pct"/>
            <w:vAlign w:val="center"/>
          </w:tcPr>
          <w:p w14:paraId="13931571" w14:textId="77777777"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379ABE04" w14:textId="77777777" w:rsidTr="00A55709">
        <w:trPr>
          <w:trHeight w:val="368"/>
          <w:jc w:val="center"/>
        </w:trPr>
        <w:tc>
          <w:tcPr>
            <w:tcW w:w="685" w:type="pct"/>
            <w:vAlign w:val="center"/>
          </w:tcPr>
          <w:p w14:paraId="7B439FD5" w14:textId="77777777" w:rsidR="00682731" w:rsidRPr="0014159E" w:rsidRDefault="00682731" w:rsidP="00A55709">
            <w:pPr>
              <w:jc w:val="center"/>
              <w:rPr>
                <w:sz w:val="18"/>
                <w:szCs w:val="18"/>
              </w:rPr>
            </w:pPr>
            <w:r w:rsidRPr="0014159E">
              <w:rPr>
                <w:sz w:val="18"/>
                <w:szCs w:val="18"/>
              </w:rPr>
              <w:t>陈宝瑞</w:t>
            </w:r>
          </w:p>
        </w:tc>
        <w:tc>
          <w:tcPr>
            <w:tcW w:w="989" w:type="pct"/>
            <w:vAlign w:val="center"/>
          </w:tcPr>
          <w:p w14:paraId="6C57A596" w14:textId="77777777" w:rsidR="00682731" w:rsidRPr="0014159E" w:rsidRDefault="00682731" w:rsidP="00A55709">
            <w:pPr>
              <w:jc w:val="center"/>
              <w:rPr>
                <w:sz w:val="18"/>
                <w:szCs w:val="18"/>
              </w:rPr>
            </w:pPr>
            <w:r w:rsidRPr="0014159E">
              <w:rPr>
                <w:sz w:val="18"/>
                <w:szCs w:val="18"/>
              </w:rPr>
              <w:t>助理研究员</w:t>
            </w:r>
          </w:p>
        </w:tc>
        <w:tc>
          <w:tcPr>
            <w:tcW w:w="848" w:type="pct"/>
            <w:vAlign w:val="center"/>
          </w:tcPr>
          <w:p w14:paraId="79786B64" w14:textId="77777777" w:rsidR="00682731" w:rsidRPr="0014159E" w:rsidRDefault="00682731" w:rsidP="00A55709">
            <w:pPr>
              <w:jc w:val="center"/>
              <w:rPr>
                <w:sz w:val="18"/>
                <w:szCs w:val="18"/>
              </w:rPr>
            </w:pPr>
            <w:r w:rsidRPr="0014159E">
              <w:rPr>
                <w:sz w:val="18"/>
                <w:szCs w:val="18"/>
              </w:rPr>
              <w:t>草地生态</w:t>
            </w:r>
          </w:p>
        </w:tc>
        <w:tc>
          <w:tcPr>
            <w:tcW w:w="2478" w:type="pct"/>
            <w:vAlign w:val="center"/>
          </w:tcPr>
          <w:p w14:paraId="1BBCDDEE" w14:textId="77777777"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6C494060" w14:textId="77777777" w:rsidTr="00A55709">
        <w:trPr>
          <w:trHeight w:val="368"/>
          <w:jc w:val="center"/>
        </w:trPr>
        <w:tc>
          <w:tcPr>
            <w:tcW w:w="685" w:type="pct"/>
            <w:vAlign w:val="center"/>
          </w:tcPr>
          <w:p w14:paraId="46786F07" w14:textId="77777777" w:rsidR="00682731" w:rsidRPr="0014159E" w:rsidRDefault="00682731" w:rsidP="00A55709">
            <w:pPr>
              <w:jc w:val="center"/>
              <w:rPr>
                <w:sz w:val="18"/>
                <w:szCs w:val="18"/>
              </w:rPr>
            </w:pPr>
            <w:r w:rsidRPr="0014159E">
              <w:rPr>
                <w:rFonts w:hAnsi="宋体" w:hint="eastAsia"/>
                <w:sz w:val="18"/>
                <w:szCs w:val="18"/>
              </w:rPr>
              <w:t>张宇</w:t>
            </w:r>
          </w:p>
        </w:tc>
        <w:tc>
          <w:tcPr>
            <w:tcW w:w="989" w:type="pct"/>
            <w:vAlign w:val="center"/>
          </w:tcPr>
          <w:p w14:paraId="154835A3" w14:textId="77777777" w:rsidR="00682731" w:rsidRPr="0014159E" w:rsidRDefault="00682731" w:rsidP="00A55709">
            <w:pPr>
              <w:jc w:val="center"/>
              <w:rPr>
                <w:sz w:val="18"/>
                <w:szCs w:val="18"/>
              </w:rPr>
            </w:pPr>
            <w:r w:rsidRPr="0014159E">
              <w:rPr>
                <w:rFonts w:hint="eastAsia"/>
                <w:sz w:val="18"/>
                <w:szCs w:val="18"/>
              </w:rPr>
              <w:t>硕士研究生</w:t>
            </w:r>
          </w:p>
        </w:tc>
        <w:tc>
          <w:tcPr>
            <w:tcW w:w="848" w:type="pct"/>
            <w:vAlign w:val="center"/>
          </w:tcPr>
          <w:p w14:paraId="0E3E7CBE" w14:textId="77777777" w:rsidR="00682731" w:rsidRPr="0014159E" w:rsidRDefault="00682731" w:rsidP="00A55709">
            <w:pPr>
              <w:jc w:val="center"/>
              <w:rPr>
                <w:sz w:val="18"/>
                <w:szCs w:val="18"/>
              </w:rPr>
            </w:pPr>
            <w:r w:rsidRPr="0014159E">
              <w:rPr>
                <w:rFonts w:hint="eastAsia"/>
                <w:sz w:val="18"/>
                <w:szCs w:val="18"/>
              </w:rPr>
              <w:t>草地生态</w:t>
            </w:r>
          </w:p>
        </w:tc>
        <w:tc>
          <w:tcPr>
            <w:tcW w:w="2478" w:type="pct"/>
            <w:vAlign w:val="center"/>
          </w:tcPr>
          <w:p w14:paraId="0E44464A" w14:textId="77777777"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531AF95E" w14:textId="77777777" w:rsidTr="00A55709">
        <w:trPr>
          <w:trHeight w:val="369"/>
          <w:jc w:val="center"/>
        </w:trPr>
        <w:tc>
          <w:tcPr>
            <w:tcW w:w="685" w:type="pct"/>
            <w:vAlign w:val="center"/>
          </w:tcPr>
          <w:p w14:paraId="51378541" w14:textId="77777777" w:rsidR="00682731" w:rsidRPr="0014159E" w:rsidRDefault="00682731" w:rsidP="00A55709">
            <w:pPr>
              <w:jc w:val="center"/>
              <w:rPr>
                <w:sz w:val="18"/>
                <w:szCs w:val="18"/>
              </w:rPr>
            </w:pPr>
            <w:proofErr w:type="gramStart"/>
            <w:r w:rsidRPr="0014159E">
              <w:rPr>
                <w:rFonts w:hAnsi="宋体" w:hint="eastAsia"/>
                <w:sz w:val="18"/>
                <w:szCs w:val="18"/>
              </w:rPr>
              <w:t>乌仁其其</w:t>
            </w:r>
            <w:proofErr w:type="gramEnd"/>
            <w:r w:rsidRPr="0014159E">
              <w:rPr>
                <w:rFonts w:hAnsi="宋体" w:hint="eastAsia"/>
                <w:sz w:val="18"/>
                <w:szCs w:val="18"/>
              </w:rPr>
              <w:t>格</w:t>
            </w:r>
          </w:p>
        </w:tc>
        <w:tc>
          <w:tcPr>
            <w:tcW w:w="989" w:type="pct"/>
            <w:vAlign w:val="center"/>
          </w:tcPr>
          <w:p w14:paraId="59FFFB7C" w14:textId="77777777" w:rsidR="00682731" w:rsidRPr="0014159E" w:rsidRDefault="00682731" w:rsidP="00A55709">
            <w:pPr>
              <w:jc w:val="center"/>
              <w:rPr>
                <w:sz w:val="18"/>
                <w:szCs w:val="18"/>
              </w:rPr>
            </w:pPr>
            <w:r w:rsidRPr="0014159E">
              <w:rPr>
                <w:rFonts w:hint="eastAsia"/>
                <w:sz w:val="18"/>
                <w:szCs w:val="18"/>
              </w:rPr>
              <w:t>教授</w:t>
            </w:r>
          </w:p>
        </w:tc>
        <w:tc>
          <w:tcPr>
            <w:tcW w:w="848" w:type="pct"/>
            <w:vAlign w:val="center"/>
          </w:tcPr>
          <w:p w14:paraId="4C5F9AF7" w14:textId="77777777" w:rsidR="00682731" w:rsidRPr="0014159E" w:rsidRDefault="00682731" w:rsidP="00A55709">
            <w:pPr>
              <w:jc w:val="center"/>
              <w:rPr>
                <w:sz w:val="18"/>
                <w:szCs w:val="18"/>
              </w:rPr>
            </w:pPr>
            <w:r w:rsidRPr="0014159E">
              <w:rPr>
                <w:rFonts w:hint="eastAsia"/>
                <w:sz w:val="18"/>
                <w:szCs w:val="18"/>
              </w:rPr>
              <w:t>草地生态</w:t>
            </w:r>
          </w:p>
        </w:tc>
        <w:tc>
          <w:tcPr>
            <w:tcW w:w="2478" w:type="pct"/>
            <w:vAlign w:val="center"/>
          </w:tcPr>
          <w:p w14:paraId="0AC8C42F" w14:textId="77777777" w:rsidR="00682731" w:rsidRPr="0014159E" w:rsidRDefault="00682731" w:rsidP="00A55709">
            <w:pPr>
              <w:jc w:val="center"/>
              <w:rPr>
                <w:sz w:val="18"/>
                <w:szCs w:val="18"/>
              </w:rPr>
            </w:pPr>
            <w:r w:rsidRPr="0014159E">
              <w:rPr>
                <w:rFonts w:hint="eastAsia"/>
                <w:sz w:val="18"/>
                <w:szCs w:val="18"/>
              </w:rPr>
              <w:t>呼伦贝尔学院</w:t>
            </w:r>
          </w:p>
        </w:tc>
      </w:tr>
      <w:tr w:rsidR="00682731" w:rsidRPr="0014159E" w14:paraId="70A27C51" w14:textId="77777777" w:rsidTr="00A55709">
        <w:trPr>
          <w:trHeight w:val="369"/>
          <w:jc w:val="center"/>
        </w:trPr>
        <w:tc>
          <w:tcPr>
            <w:tcW w:w="685" w:type="pct"/>
            <w:vAlign w:val="center"/>
          </w:tcPr>
          <w:p w14:paraId="020EFE3C" w14:textId="7E9660F2" w:rsidR="00682731" w:rsidRPr="0014159E" w:rsidRDefault="00682731" w:rsidP="00A55709">
            <w:pPr>
              <w:jc w:val="center"/>
              <w:rPr>
                <w:rFonts w:hAnsi="宋体"/>
                <w:sz w:val="18"/>
                <w:szCs w:val="18"/>
              </w:rPr>
            </w:pPr>
            <w:r w:rsidRPr="0014159E">
              <w:rPr>
                <w:rFonts w:hint="eastAsia"/>
                <w:sz w:val="18"/>
                <w:szCs w:val="18"/>
              </w:rPr>
              <w:t>张勇娟</w:t>
            </w:r>
          </w:p>
        </w:tc>
        <w:tc>
          <w:tcPr>
            <w:tcW w:w="989" w:type="pct"/>
            <w:vAlign w:val="center"/>
          </w:tcPr>
          <w:p w14:paraId="143BF8C6" w14:textId="5871BEF5" w:rsidR="00682731" w:rsidRPr="0014159E" w:rsidRDefault="00682731" w:rsidP="00A55709">
            <w:pPr>
              <w:jc w:val="center"/>
              <w:rPr>
                <w:sz w:val="18"/>
                <w:szCs w:val="18"/>
              </w:rPr>
            </w:pPr>
            <w:r w:rsidRPr="0014159E">
              <w:rPr>
                <w:rFonts w:hint="eastAsia"/>
                <w:sz w:val="18"/>
                <w:szCs w:val="18"/>
              </w:rPr>
              <w:t>研究生</w:t>
            </w:r>
          </w:p>
        </w:tc>
        <w:tc>
          <w:tcPr>
            <w:tcW w:w="848" w:type="pct"/>
            <w:vAlign w:val="center"/>
          </w:tcPr>
          <w:p w14:paraId="5BC38784" w14:textId="530A02C0" w:rsidR="00682731" w:rsidRPr="0014159E" w:rsidRDefault="00682731" w:rsidP="00A55709">
            <w:pPr>
              <w:jc w:val="center"/>
              <w:rPr>
                <w:sz w:val="18"/>
                <w:szCs w:val="18"/>
              </w:rPr>
            </w:pPr>
            <w:r w:rsidRPr="0014159E">
              <w:rPr>
                <w:rFonts w:hint="eastAsia"/>
                <w:sz w:val="18"/>
                <w:szCs w:val="18"/>
              </w:rPr>
              <w:t>草地生态</w:t>
            </w:r>
          </w:p>
        </w:tc>
        <w:tc>
          <w:tcPr>
            <w:tcW w:w="2478" w:type="pct"/>
            <w:vAlign w:val="center"/>
          </w:tcPr>
          <w:p w14:paraId="7732BDA6" w14:textId="3E7C01A3" w:rsidR="00682731" w:rsidRPr="0014159E" w:rsidRDefault="00682731" w:rsidP="00A55709">
            <w:pPr>
              <w:jc w:val="center"/>
              <w:rPr>
                <w:sz w:val="18"/>
                <w:szCs w:val="18"/>
              </w:rPr>
            </w:pPr>
            <w:r w:rsidRPr="0014159E">
              <w:rPr>
                <w:sz w:val="18"/>
                <w:szCs w:val="18"/>
              </w:rPr>
              <w:t>中国农业科学院农业资源与农业区划研究所</w:t>
            </w:r>
          </w:p>
        </w:tc>
      </w:tr>
      <w:tr w:rsidR="00682731" w:rsidRPr="0014159E" w14:paraId="7C9DD606" w14:textId="77777777" w:rsidTr="00A55709">
        <w:trPr>
          <w:trHeight w:val="369"/>
          <w:jc w:val="center"/>
        </w:trPr>
        <w:tc>
          <w:tcPr>
            <w:tcW w:w="685" w:type="pct"/>
            <w:vAlign w:val="center"/>
          </w:tcPr>
          <w:p w14:paraId="4CDD7120" w14:textId="77777777" w:rsidR="00682731" w:rsidRPr="0014159E" w:rsidRDefault="00682731" w:rsidP="00A55709">
            <w:pPr>
              <w:jc w:val="center"/>
              <w:rPr>
                <w:sz w:val="18"/>
                <w:szCs w:val="18"/>
              </w:rPr>
            </w:pPr>
            <w:r w:rsidRPr="0014159E">
              <w:rPr>
                <w:rFonts w:hAnsi="宋体" w:hint="eastAsia"/>
                <w:sz w:val="18"/>
                <w:szCs w:val="18"/>
              </w:rPr>
              <w:t>常书娟</w:t>
            </w:r>
          </w:p>
        </w:tc>
        <w:tc>
          <w:tcPr>
            <w:tcW w:w="989" w:type="pct"/>
            <w:vAlign w:val="center"/>
          </w:tcPr>
          <w:p w14:paraId="6649BAA1" w14:textId="77777777" w:rsidR="00682731" w:rsidRPr="0014159E" w:rsidRDefault="00682731" w:rsidP="00A55709">
            <w:pPr>
              <w:jc w:val="center"/>
              <w:rPr>
                <w:sz w:val="18"/>
                <w:szCs w:val="18"/>
              </w:rPr>
            </w:pPr>
            <w:r w:rsidRPr="0014159E">
              <w:rPr>
                <w:rFonts w:hint="eastAsia"/>
                <w:sz w:val="18"/>
                <w:szCs w:val="18"/>
              </w:rPr>
              <w:t>助理研究员</w:t>
            </w:r>
          </w:p>
        </w:tc>
        <w:tc>
          <w:tcPr>
            <w:tcW w:w="848" w:type="pct"/>
            <w:vAlign w:val="center"/>
          </w:tcPr>
          <w:p w14:paraId="3589A2CF" w14:textId="77777777" w:rsidR="00682731" w:rsidRPr="0014159E" w:rsidRDefault="00682731" w:rsidP="00A55709">
            <w:pPr>
              <w:jc w:val="center"/>
              <w:rPr>
                <w:sz w:val="18"/>
                <w:szCs w:val="18"/>
              </w:rPr>
            </w:pPr>
            <w:r w:rsidRPr="0014159E">
              <w:rPr>
                <w:sz w:val="18"/>
                <w:szCs w:val="18"/>
              </w:rPr>
              <w:t>草业科学</w:t>
            </w:r>
          </w:p>
        </w:tc>
        <w:tc>
          <w:tcPr>
            <w:tcW w:w="2478" w:type="pct"/>
            <w:vAlign w:val="center"/>
          </w:tcPr>
          <w:p w14:paraId="7C379D63" w14:textId="77777777" w:rsidR="00682731" w:rsidRPr="0014159E" w:rsidRDefault="00682731" w:rsidP="00A55709">
            <w:pPr>
              <w:jc w:val="center"/>
              <w:rPr>
                <w:sz w:val="18"/>
                <w:szCs w:val="18"/>
              </w:rPr>
            </w:pPr>
            <w:r w:rsidRPr="0014159E">
              <w:rPr>
                <w:sz w:val="18"/>
                <w:szCs w:val="18"/>
              </w:rPr>
              <w:t>内蒙古草原勘察规划院</w:t>
            </w:r>
          </w:p>
        </w:tc>
      </w:tr>
      <w:tr w:rsidR="00682731" w:rsidRPr="0014159E" w14:paraId="4ED268E0" w14:textId="77777777" w:rsidTr="00A55709">
        <w:trPr>
          <w:trHeight w:val="369"/>
          <w:jc w:val="center"/>
        </w:trPr>
        <w:tc>
          <w:tcPr>
            <w:tcW w:w="685" w:type="pct"/>
            <w:vAlign w:val="center"/>
          </w:tcPr>
          <w:p w14:paraId="4E289625" w14:textId="77777777" w:rsidR="00682731" w:rsidRPr="0014159E" w:rsidRDefault="00682731" w:rsidP="00A55709">
            <w:pPr>
              <w:jc w:val="center"/>
              <w:rPr>
                <w:sz w:val="18"/>
                <w:szCs w:val="18"/>
              </w:rPr>
            </w:pPr>
            <w:r w:rsidRPr="0014159E">
              <w:rPr>
                <w:rFonts w:hAnsi="宋体" w:hint="eastAsia"/>
                <w:sz w:val="18"/>
                <w:szCs w:val="18"/>
              </w:rPr>
              <w:t>宋向阳</w:t>
            </w:r>
          </w:p>
        </w:tc>
        <w:tc>
          <w:tcPr>
            <w:tcW w:w="989" w:type="pct"/>
            <w:vAlign w:val="center"/>
          </w:tcPr>
          <w:p w14:paraId="0614EDED" w14:textId="77777777" w:rsidR="00682731" w:rsidRPr="0014159E" w:rsidRDefault="00682731" w:rsidP="0014159E">
            <w:pPr>
              <w:ind w:firstLineChars="100" w:firstLine="180"/>
              <w:jc w:val="center"/>
              <w:rPr>
                <w:sz w:val="18"/>
                <w:szCs w:val="18"/>
              </w:rPr>
            </w:pPr>
            <w:r w:rsidRPr="0014159E">
              <w:rPr>
                <w:rFonts w:hint="eastAsia"/>
                <w:sz w:val="18"/>
                <w:szCs w:val="18"/>
              </w:rPr>
              <w:t>助理研究员</w:t>
            </w:r>
          </w:p>
        </w:tc>
        <w:tc>
          <w:tcPr>
            <w:tcW w:w="848" w:type="pct"/>
            <w:vAlign w:val="center"/>
          </w:tcPr>
          <w:p w14:paraId="6BF84076" w14:textId="77777777" w:rsidR="00682731" w:rsidRPr="0014159E" w:rsidRDefault="00682731" w:rsidP="00A55709">
            <w:pPr>
              <w:jc w:val="center"/>
              <w:rPr>
                <w:sz w:val="18"/>
                <w:szCs w:val="18"/>
              </w:rPr>
            </w:pPr>
            <w:r w:rsidRPr="0014159E">
              <w:rPr>
                <w:sz w:val="18"/>
                <w:szCs w:val="18"/>
              </w:rPr>
              <w:t>草业科学</w:t>
            </w:r>
          </w:p>
        </w:tc>
        <w:tc>
          <w:tcPr>
            <w:tcW w:w="2478" w:type="pct"/>
            <w:vAlign w:val="center"/>
          </w:tcPr>
          <w:p w14:paraId="2DCDE4E1" w14:textId="77777777" w:rsidR="00682731" w:rsidRPr="0014159E" w:rsidRDefault="00682731" w:rsidP="00A55709">
            <w:pPr>
              <w:jc w:val="center"/>
              <w:rPr>
                <w:sz w:val="18"/>
                <w:szCs w:val="18"/>
              </w:rPr>
            </w:pPr>
            <w:r w:rsidRPr="0014159E">
              <w:rPr>
                <w:sz w:val="18"/>
                <w:szCs w:val="18"/>
              </w:rPr>
              <w:t>内蒙古草原勘察规划院</w:t>
            </w:r>
          </w:p>
        </w:tc>
      </w:tr>
      <w:tr w:rsidR="00682731" w:rsidRPr="0014159E" w14:paraId="572E98CB" w14:textId="77777777" w:rsidTr="00A55709">
        <w:trPr>
          <w:trHeight w:val="369"/>
          <w:jc w:val="center"/>
        </w:trPr>
        <w:tc>
          <w:tcPr>
            <w:tcW w:w="685" w:type="pct"/>
            <w:vAlign w:val="center"/>
          </w:tcPr>
          <w:p w14:paraId="790E2ABE" w14:textId="77777777" w:rsidR="00682731" w:rsidRPr="0014159E" w:rsidRDefault="00682731" w:rsidP="00A55709">
            <w:pPr>
              <w:jc w:val="center"/>
              <w:rPr>
                <w:sz w:val="18"/>
                <w:szCs w:val="18"/>
              </w:rPr>
            </w:pPr>
            <w:r w:rsidRPr="0014159E">
              <w:rPr>
                <w:sz w:val="18"/>
                <w:szCs w:val="18"/>
              </w:rPr>
              <w:t>图力古尔</w:t>
            </w:r>
          </w:p>
        </w:tc>
        <w:tc>
          <w:tcPr>
            <w:tcW w:w="989" w:type="pct"/>
            <w:vAlign w:val="center"/>
          </w:tcPr>
          <w:p w14:paraId="2F8AC544" w14:textId="77777777" w:rsidR="00682731" w:rsidRPr="0014159E" w:rsidRDefault="00682731" w:rsidP="00A55709">
            <w:pPr>
              <w:jc w:val="center"/>
              <w:rPr>
                <w:sz w:val="18"/>
                <w:szCs w:val="18"/>
              </w:rPr>
            </w:pPr>
            <w:r w:rsidRPr="0014159E">
              <w:rPr>
                <w:sz w:val="18"/>
                <w:szCs w:val="18"/>
              </w:rPr>
              <w:t>畜牧师</w:t>
            </w:r>
          </w:p>
        </w:tc>
        <w:tc>
          <w:tcPr>
            <w:tcW w:w="848" w:type="pct"/>
            <w:vAlign w:val="center"/>
          </w:tcPr>
          <w:p w14:paraId="79BEA07C" w14:textId="77777777" w:rsidR="00682731" w:rsidRPr="0014159E" w:rsidRDefault="00682731" w:rsidP="00A55709">
            <w:pPr>
              <w:jc w:val="center"/>
              <w:rPr>
                <w:sz w:val="18"/>
                <w:szCs w:val="18"/>
              </w:rPr>
            </w:pPr>
            <w:r w:rsidRPr="0014159E">
              <w:rPr>
                <w:sz w:val="18"/>
                <w:szCs w:val="18"/>
              </w:rPr>
              <w:t>草业科学</w:t>
            </w:r>
          </w:p>
        </w:tc>
        <w:tc>
          <w:tcPr>
            <w:tcW w:w="2478" w:type="pct"/>
            <w:vAlign w:val="center"/>
          </w:tcPr>
          <w:p w14:paraId="211FACA2" w14:textId="77777777" w:rsidR="00682731" w:rsidRPr="0014159E" w:rsidRDefault="00682731" w:rsidP="00A55709">
            <w:pPr>
              <w:jc w:val="center"/>
              <w:rPr>
                <w:sz w:val="18"/>
                <w:szCs w:val="18"/>
              </w:rPr>
            </w:pPr>
            <w:r w:rsidRPr="0014159E">
              <w:rPr>
                <w:sz w:val="18"/>
                <w:szCs w:val="18"/>
              </w:rPr>
              <w:t>内蒙古草原勘察规划院</w:t>
            </w:r>
          </w:p>
        </w:tc>
      </w:tr>
      <w:tr w:rsidR="00682731" w:rsidRPr="0014159E" w14:paraId="0B1D69BD" w14:textId="77777777" w:rsidTr="00A55709">
        <w:trPr>
          <w:trHeight w:val="369"/>
          <w:jc w:val="center"/>
        </w:trPr>
        <w:tc>
          <w:tcPr>
            <w:tcW w:w="685" w:type="pct"/>
            <w:vAlign w:val="center"/>
          </w:tcPr>
          <w:p w14:paraId="31A88AB3" w14:textId="77777777" w:rsidR="00682731" w:rsidRPr="0014159E" w:rsidRDefault="00682731" w:rsidP="00A55709">
            <w:pPr>
              <w:jc w:val="center"/>
              <w:rPr>
                <w:sz w:val="18"/>
                <w:szCs w:val="18"/>
              </w:rPr>
            </w:pPr>
            <w:r w:rsidRPr="0014159E">
              <w:rPr>
                <w:sz w:val="18"/>
                <w:szCs w:val="18"/>
              </w:rPr>
              <w:t>齐晓荣</w:t>
            </w:r>
          </w:p>
        </w:tc>
        <w:tc>
          <w:tcPr>
            <w:tcW w:w="989" w:type="pct"/>
            <w:vAlign w:val="center"/>
          </w:tcPr>
          <w:p w14:paraId="29DDBE89" w14:textId="77777777" w:rsidR="00682731" w:rsidRPr="0014159E" w:rsidRDefault="00682731" w:rsidP="00A55709">
            <w:pPr>
              <w:jc w:val="center"/>
              <w:rPr>
                <w:sz w:val="18"/>
                <w:szCs w:val="18"/>
              </w:rPr>
            </w:pPr>
            <w:r w:rsidRPr="0014159E">
              <w:rPr>
                <w:sz w:val="18"/>
                <w:szCs w:val="18"/>
              </w:rPr>
              <w:t>副高级工程师</w:t>
            </w:r>
          </w:p>
        </w:tc>
        <w:tc>
          <w:tcPr>
            <w:tcW w:w="848" w:type="pct"/>
            <w:vAlign w:val="center"/>
          </w:tcPr>
          <w:p w14:paraId="3AE34884" w14:textId="77777777" w:rsidR="00682731" w:rsidRPr="0014159E" w:rsidRDefault="00682731" w:rsidP="00A55709">
            <w:pPr>
              <w:jc w:val="center"/>
              <w:rPr>
                <w:sz w:val="18"/>
                <w:szCs w:val="18"/>
              </w:rPr>
            </w:pPr>
            <w:r w:rsidRPr="0014159E">
              <w:rPr>
                <w:sz w:val="18"/>
                <w:szCs w:val="18"/>
              </w:rPr>
              <w:t>草地生态</w:t>
            </w:r>
          </w:p>
        </w:tc>
        <w:tc>
          <w:tcPr>
            <w:tcW w:w="2478" w:type="pct"/>
            <w:vAlign w:val="center"/>
          </w:tcPr>
          <w:p w14:paraId="3C61B304" w14:textId="77777777" w:rsidR="00682731" w:rsidRPr="0014159E" w:rsidRDefault="00682731" w:rsidP="00A55709">
            <w:pPr>
              <w:jc w:val="center"/>
              <w:rPr>
                <w:sz w:val="18"/>
                <w:szCs w:val="18"/>
              </w:rPr>
            </w:pPr>
            <w:r w:rsidRPr="0014159E">
              <w:rPr>
                <w:sz w:val="18"/>
                <w:szCs w:val="18"/>
              </w:rPr>
              <w:t>锡林浩特市宝利根苏木畜牧兽医工作站</w:t>
            </w:r>
          </w:p>
        </w:tc>
      </w:tr>
    </w:tbl>
    <w:p w14:paraId="328D7B10" w14:textId="45270016" w:rsidR="00AC6D95" w:rsidRPr="00EA7B07" w:rsidRDefault="00D5017C" w:rsidP="00EA528C">
      <w:pPr>
        <w:spacing w:beforeLines="50" w:before="156" w:afterLines="50" w:after="156" w:line="360" w:lineRule="auto"/>
        <w:outlineLvl w:val="1"/>
        <w:rPr>
          <w:color w:val="000000"/>
          <w:sz w:val="24"/>
        </w:rPr>
      </w:pPr>
      <w:bookmarkStart w:id="8" w:name="_Toc6424856"/>
      <w:bookmarkEnd w:id="7"/>
      <w:r w:rsidRPr="00EA7B07">
        <w:rPr>
          <w:color w:val="000000"/>
          <w:sz w:val="24"/>
        </w:rPr>
        <w:t>（二）制定工作方案</w:t>
      </w:r>
      <w:bookmarkEnd w:id="8"/>
    </w:p>
    <w:p w14:paraId="78B6F551" w14:textId="4F47E1F8" w:rsidR="00AC6D95" w:rsidRPr="00EA7B07" w:rsidRDefault="00655548" w:rsidP="00A55709">
      <w:pPr>
        <w:spacing w:beforeLines="50" w:before="156" w:afterLines="50" w:after="156" w:line="360" w:lineRule="auto"/>
        <w:ind w:firstLineChars="200" w:firstLine="480"/>
        <w:rPr>
          <w:sz w:val="24"/>
        </w:rPr>
      </w:pPr>
      <w:r w:rsidRPr="00EA7B07">
        <w:rPr>
          <w:sz w:val="24"/>
        </w:rPr>
        <w:t>本标准</w:t>
      </w:r>
      <w:r w:rsidR="00AC6D95" w:rsidRPr="00EA7B07">
        <w:rPr>
          <w:sz w:val="24"/>
        </w:rPr>
        <w:t>实施将紧密围绕</w:t>
      </w:r>
      <w:r w:rsidRPr="00EA7B07">
        <w:rPr>
          <w:sz w:val="24"/>
        </w:rPr>
        <w:t>自治区地方</w:t>
      </w:r>
      <w:r w:rsidR="00AC6D95" w:rsidRPr="00EA7B07">
        <w:rPr>
          <w:sz w:val="24"/>
        </w:rPr>
        <w:t>标准《</w:t>
      </w:r>
      <w:r w:rsidRPr="00EA7B07">
        <w:rPr>
          <w:sz w:val="24"/>
        </w:rPr>
        <w:t>草甸草原退化定量评估</w:t>
      </w:r>
      <w:r w:rsidR="00AC6D95" w:rsidRPr="00EA7B07">
        <w:rPr>
          <w:sz w:val="24"/>
        </w:rPr>
        <w:t>》实施计划，集中精干技术骨干、充分发挥行业专家智慧，以国家草原资源管理政策法规为指导，充分了解掌握《</w:t>
      </w:r>
      <w:r w:rsidR="003F7586" w:rsidRPr="00EA7B07">
        <w:rPr>
          <w:sz w:val="24"/>
        </w:rPr>
        <w:t>草甸草原退化定量评估</w:t>
      </w:r>
      <w:r w:rsidR="00AC6D95" w:rsidRPr="00EA7B07">
        <w:rPr>
          <w:sz w:val="24"/>
        </w:rPr>
        <w:t>》</w:t>
      </w:r>
      <w:r w:rsidR="003F7586" w:rsidRPr="00EA7B07">
        <w:rPr>
          <w:sz w:val="24"/>
        </w:rPr>
        <w:t>技术标准</w:t>
      </w:r>
      <w:r w:rsidR="00AC6D95" w:rsidRPr="00EA7B07">
        <w:rPr>
          <w:sz w:val="24"/>
        </w:rPr>
        <w:t>项目实施过程中各环节的具体内容，系统全面分析整理该项目涉及的标准规范，参照农业部</w:t>
      </w:r>
      <w:r w:rsidR="003F7586" w:rsidRPr="00EA7B07">
        <w:rPr>
          <w:sz w:val="24"/>
        </w:rPr>
        <w:t>、</w:t>
      </w:r>
      <w:r w:rsidR="00AC6D95" w:rsidRPr="00EA7B07">
        <w:rPr>
          <w:sz w:val="24"/>
        </w:rPr>
        <w:t>行业</w:t>
      </w:r>
      <w:r w:rsidR="003F7586" w:rsidRPr="00EA7B07">
        <w:rPr>
          <w:sz w:val="24"/>
        </w:rPr>
        <w:t>和地方</w:t>
      </w:r>
      <w:r w:rsidR="00AC6D95" w:rsidRPr="00EA7B07">
        <w:rPr>
          <w:sz w:val="24"/>
        </w:rPr>
        <w:t>标准管理办法，严格落实各标准规范的直接技术负责人，成立咨询组，依照进度安排对各技术标准规范内容细致审查讨论，采用专家咨询、实地调研、问卷调查、统计分析等方式对标准规范进行充实完善，并与不同行业和级次的制图业务管理部门对标准规范初步成果进行深入交流、试点应用，从而建</w:t>
      </w:r>
      <w:r w:rsidR="00AC6D95" w:rsidRPr="00EA7B07">
        <w:rPr>
          <w:sz w:val="24"/>
        </w:rPr>
        <w:lastRenderedPageBreak/>
        <w:t>立一套科学系统的温性草甸草原肉牛放牧技术规范。具体技术路线有以下几点：</w:t>
      </w:r>
      <w:r w:rsidR="00AC6D95" w:rsidRPr="00EA7B07">
        <w:rPr>
          <w:sz w:val="24"/>
        </w:rPr>
        <w:t> </w:t>
      </w:r>
    </w:p>
    <w:p w14:paraId="1DEE22D5" w14:textId="77777777" w:rsidR="00AC6D95" w:rsidRPr="00EA7B07" w:rsidRDefault="00AC6D95" w:rsidP="00A55709">
      <w:pPr>
        <w:spacing w:beforeLines="50" w:before="156" w:afterLines="50" w:after="156" w:line="360" w:lineRule="auto"/>
        <w:ind w:firstLineChars="200" w:firstLine="480"/>
        <w:rPr>
          <w:sz w:val="24"/>
        </w:rPr>
      </w:pPr>
      <w:r w:rsidRPr="00EA7B07">
        <w:rPr>
          <w:sz w:val="24"/>
        </w:rPr>
        <w:t>（</w:t>
      </w:r>
      <w:r w:rsidRPr="00EA7B07">
        <w:rPr>
          <w:sz w:val="24"/>
        </w:rPr>
        <w:t>1</w:t>
      </w:r>
      <w:r w:rsidRPr="00EA7B07">
        <w:rPr>
          <w:sz w:val="24"/>
        </w:rPr>
        <w:t>）紧密围绕项目需求，有的放矢。承担单位在参考已有的资料基础上，根据本项目需求，在已有研究的基础上，通过进一步调研、收集相关标准，试点示范等过程，详细分析草甸草原肉牛放牧技术的各种指标表征，全面准确地编制标准规范。</w:t>
      </w:r>
      <w:r w:rsidRPr="00EA7B07">
        <w:rPr>
          <w:sz w:val="24"/>
        </w:rPr>
        <w:t> </w:t>
      </w:r>
    </w:p>
    <w:p w14:paraId="53BB0957" w14:textId="77777777" w:rsidR="00AC6D95" w:rsidRPr="00EA7B07" w:rsidRDefault="00AC6D95" w:rsidP="00DD02AC">
      <w:pPr>
        <w:spacing w:beforeLines="50" w:before="156" w:afterLines="50" w:after="156" w:line="360" w:lineRule="auto"/>
        <w:ind w:firstLineChars="200" w:firstLine="480"/>
        <w:rPr>
          <w:sz w:val="24"/>
        </w:rPr>
      </w:pPr>
      <w:r w:rsidRPr="00EA7B07">
        <w:rPr>
          <w:sz w:val="24"/>
        </w:rPr>
        <w:t>（</w:t>
      </w:r>
      <w:r w:rsidRPr="00EA7B07">
        <w:rPr>
          <w:sz w:val="24"/>
        </w:rPr>
        <w:t>2</w:t>
      </w:r>
      <w:r w:rsidRPr="00EA7B07">
        <w:rPr>
          <w:sz w:val="24"/>
        </w:rPr>
        <w:t>）集中优势专业队伍，强项发挥。承担单位将联合各协作单位充分发挥各自优势，团结强大的专业技术队伍参与标准规范编制，对标准规范按主要内容进行分门别类落实到具体完成单位及负责人，发挥各专业人员的丰富工作经验及专业知识，发挥利用技术强项，编制各部分内容。</w:t>
      </w:r>
      <w:r w:rsidRPr="00EA7B07">
        <w:rPr>
          <w:sz w:val="24"/>
        </w:rPr>
        <w:t> </w:t>
      </w:r>
    </w:p>
    <w:p w14:paraId="49621EC7" w14:textId="77777777" w:rsidR="00AC6D95" w:rsidRPr="00EA7B07" w:rsidRDefault="00AC6D95" w:rsidP="00DD02AC">
      <w:pPr>
        <w:spacing w:beforeLines="50" w:before="156" w:afterLines="50" w:after="156" w:line="360" w:lineRule="auto"/>
        <w:ind w:firstLineChars="200" w:firstLine="480"/>
        <w:rPr>
          <w:sz w:val="24"/>
        </w:rPr>
      </w:pPr>
      <w:r w:rsidRPr="00EA7B07">
        <w:rPr>
          <w:sz w:val="24"/>
        </w:rPr>
        <w:t>（</w:t>
      </w:r>
      <w:r w:rsidRPr="00EA7B07">
        <w:rPr>
          <w:sz w:val="24"/>
        </w:rPr>
        <w:t>3</w:t>
      </w:r>
      <w:r w:rsidRPr="00EA7B07">
        <w:rPr>
          <w:sz w:val="24"/>
        </w:rPr>
        <w:t>）统筹安排任务进度，环节落实。通过系统研究、专家咨询等方式为编制标准规范提供指导；对需要编制的标准规范内容进行统筹安排，详细制定实施时间进度安排，循序渐进完成各标准规范。</w:t>
      </w:r>
      <w:r w:rsidRPr="00EA7B07">
        <w:rPr>
          <w:sz w:val="24"/>
        </w:rPr>
        <w:t> </w:t>
      </w:r>
    </w:p>
    <w:p w14:paraId="54439FC5" w14:textId="77777777" w:rsidR="00AC6D95" w:rsidRPr="00EA7B07" w:rsidRDefault="00AC6D95" w:rsidP="00DD02AC">
      <w:pPr>
        <w:spacing w:beforeLines="50" w:before="156" w:afterLines="50" w:after="156" w:line="360" w:lineRule="auto"/>
        <w:ind w:firstLineChars="200" w:firstLine="480"/>
        <w:rPr>
          <w:sz w:val="24"/>
        </w:rPr>
      </w:pPr>
      <w:r w:rsidRPr="00EA7B07">
        <w:rPr>
          <w:sz w:val="24"/>
        </w:rPr>
        <w:t>（</w:t>
      </w:r>
      <w:r w:rsidRPr="00EA7B07">
        <w:rPr>
          <w:sz w:val="24"/>
        </w:rPr>
        <w:t>4</w:t>
      </w:r>
      <w:r w:rsidRPr="00EA7B07">
        <w:rPr>
          <w:sz w:val="24"/>
        </w:rPr>
        <w:t>）密切关注行业动态，及时更新。在标准规范编制过程，密切关注温性草甸草原肉牛放牧技术规范涉及的相关各专业门类标准规范建设情况。</w:t>
      </w:r>
    </w:p>
    <w:p w14:paraId="492C7783" w14:textId="2FD0C93F" w:rsidR="00AC6D95" w:rsidRPr="00EA7B07" w:rsidRDefault="00AC6D95" w:rsidP="00DD02AC">
      <w:pPr>
        <w:spacing w:beforeLines="50" w:before="156" w:afterLines="50" w:after="156" w:line="360" w:lineRule="auto"/>
        <w:ind w:firstLineChars="200" w:firstLine="480"/>
        <w:rPr>
          <w:sz w:val="24"/>
        </w:rPr>
      </w:pPr>
      <w:r w:rsidRPr="00EA7B07">
        <w:rPr>
          <w:sz w:val="24"/>
        </w:rPr>
        <w:t>（</w:t>
      </w:r>
      <w:r w:rsidRPr="00EA7B07">
        <w:rPr>
          <w:sz w:val="24"/>
        </w:rPr>
        <w:t>5</w:t>
      </w:r>
      <w:r w:rsidRPr="00EA7B07">
        <w:rPr>
          <w:sz w:val="24"/>
        </w:rPr>
        <w:t>）分阶段设定节点，每一阶段成果详细向专家汇报，召开专家咨询会，充分参考专家意见，修改完善阶段成果，为完成本项工作奠定基础。</w:t>
      </w:r>
      <w:r w:rsidRPr="00EA7B07">
        <w:rPr>
          <w:sz w:val="24"/>
        </w:rPr>
        <w:t> </w:t>
      </w:r>
    </w:p>
    <w:p w14:paraId="1ADFEA25" w14:textId="33957767" w:rsidR="009354CE" w:rsidRPr="00EA7B07" w:rsidRDefault="00D5017C" w:rsidP="00EA528C">
      <w:pPr>
        <w:spacing w:beforeLines="50" w:before="156" w:afterLines="50" w:after="156" w:line="360" w:lineRule="auto"/>
        <w:outlineLvl w:val="1"/>
        <w:rPr>
          <w:color w:val="000000"/>
          <w:sz w:val="24"/>
        </w:rPr>
      </w:pPr>
      <w:bookmarkStart w:id="9" w:name="_Toc6424857"/>
      <w:r w:rsidRPr="00EA7B07">
        <w:rPr>
          <w:color w:val="000000"/>
          <w:sz w:val="24"/>
        </w:rPr>
        <w:t>（二）</w:t>
      </w:r>
      <w:r w:rsidR="009354CE" w:rsidRPr="00EA7B07">
        <w:rPr>
          <w:color w:val="000000"/>
          <w:sz w:val="24"/>
        </w:rPr>
        <w:t>前期准备</w:t>
      </w:r>
      <w:bookmarkEnd w:id="9"/>
    </w:p>
    <w:p w14:paraId="20EF6531" w14:textId="7E402EBC" w:rsidR="003951A1" w:rsidRPr="00EA7B07" w:rsidRDefault="00B3570F" w:rsidP="00FA51D0">
      <w:pPr>
        <w:spacing w:beforeLines="50" w:before="156" w:afterLines="50" w:after="156" w:line="360" w:lineRule="auto"/>
        <w:ind w:firstLineChars="200" w:firstLine="480"/>
        <w:rPr>
          <w:sz w:val="24"/>
        </w:rPr>
      </w:pPr>
      <w:r w:rsidRPr="00EA7B07">
        <w:rPr>
          <w:sz w:val="24"/>
        </w:rPr>
        <w:t>该</w:t>
      </w:r>
      <w:r w:rsidR="003951A1" w:rsidRPr="00EA7B07">
        <w:rPr>
          <w:sz w:val="24"/>
        </w:rPr>
        <w:t>项目下达后</w:t>
      </w:r>
      <w:r w:rsidRPr="00EA7B07">
        <w:rPr>
          <w:sz w:val="24"/>
        </w:rPr>
        <w:t>，</w:t>
      </w:r>
      <w:r w:rsidR="003951A1" w:rsidRPr="00EA7B07">
        <w:rPr>
          <w:sz w:val="24"/>
        </w:rPr>
        <w:t>我单位</w:t>
      </w:r>
      <w:r w:rsidR="00D47D82" w:rsidRPr="00EA7B07">
        <w:rPr>
          <w:sz w:val="24"/>
        </w:rPr>
        <w:t>组织</w:t>
      </w:r>
      <w:r w:rsidRPr="00EA7B07">
        <w:rPr>
          <w:sz w:val="24"/>
        </w:rPr>
        <w:t>相关科研人员组成《草甸草原退化定量评估》地方标准编写小组。</w:t>
      </w:r>
      <w:r w:rsidR="00971C2A" w:rsidRPr="00EA7B07">
        <w:rPr>
          <w:sz w:val="24"/>
        </w:rPr>
        <w:t>编写小组查阅了大量的国内外文献资料，</w:t>
      </w:r>
      <w:r w:rsidRPr="00EA7B07">
        <w:rPr>
          <w:sz w:val="24"/>
        </w:rPr>
        <w:t>在收集和归纳总结国内</w:t>
      </w:r>
      <w:r w:rsidR="00971C2A" w:rsidRPr="00EA7B07">
        <w:rPr>
          <w:sz w:val="24"/>
        </w:rPr>
        <w:t>外</w:t>
      </w:r>
      <w:r w:rsidRPr="00EA7B07">
        <w:rPr>
          <w:sz w:val="24"/>
        </w:rPr>
        <w:t>草甸植被和土壤因素系统对放牧响应的研究以及草地资源退化监测和评价的相关研究成果基础上，结合</w:t>
      </w:r>
      <w:r w:rsidR="003951A1" w:rsidRPr="00EA7B07">
        <w:rPr>
          <w:sz w:val="24"/>
        </w:rPr>
        <w:t>承担的国家重点研发</w:t>
      </w:r>
      <w:r w:rsidR="00A55709">
        <w:rPr>
          <w:rFonts w:hint="eastAsia"/>
          <w:sz w:val="24"/>
        </w:rPr>
        <w:t>“</w:t>
      </w:r>
      <w:r w:rsidR="003951A1" w:rsidRPr="00EA7B07">
        <w:rPr>
          <w:sz w:val="24"/>
        </w:rPr>
        <w:t>北方草甸退化草地治理技术与示范</w:t>
      </w:r>
      <w:r w:rsidR="00A55709">
        <w:rPr>
          <w:rFonts w:hint="eastAsia"/>
          <w:sz w:val="24"/>
        </w:rPr>
        <w:t>”</w:t>
      </w:r>
      <w:r w:rsidR="003951A1" w:rsidRPr="00EA7B07">
        <w:rPr>
          <w:sz w:val="24"/>
        </w:rPr>
        <w:t>项目，</w:t>
      </w:r>
      <w:r w:rsidR="00971C2A" w:rsidRPr="00EA7B07">
        <w:rPr>
          <w:sz w:val="24"/>
        </w:rPr>
        <w:t>开展</w:t>
      </w:r>
      <w:proofErr w:type="gramStart"/>
      <w:r w:rsidR="00971C2A" w:rsidRPr="00EA7B07">
        <w:rPr>
          <w:sz w:val="24"/>
        </w:rPr>
        <w:t>了草甸</w:t>
      </w:r>
      <w:proofErr w:type="gramEnd"/>
      <w:r w:rsidR="00971C2A" w:rsidRPr="00EA7B07">
        <w:rPr>
          <w:sz w:val="24"/>
        </w:rPr>
        <w:t>草原放牧退化的控制试验和监测</w:t>
      </w:r>
      <w:r w:rsidR="00D334AA" w:rsidRPr="00EA7B07">
        <w:rPr>
          <w:sz w:val="24"/>
        </w:rPr>
        <w:t>研究，</w:t>
      </w:r>
      <w:r w:rsidR="00D3249A" w:rsidRPr="00EA7B07">
        <w:rPr>
          <w:sz w:val="24"/>
        </w:rPr>
        <w:t>探讨了放牧干扰</w:t>
      </w:r>
      <w:r w:rsidR="00236626" w:rsidRPr="00EA7B07">
        <w:rPr>
          <w:sz w:val="24"/>
        </w:rPr>
        <w:t>和</w:t>
      </w:r>
      <w:r w:rsidR="00D334AA" w:rsidRPr="00EA7B07">
        <w:rPr>
          <w:sz w:val="24"/>
        </w:rPr>
        <w:t>过度放牧导致植被和土壤退化的机理。</w:t>
      </w:r>
      <w:r w:rsidR="003951A1" w:rsidRPr="00EA7B07">
        <w:rPr>
          <w:sz w:val="24"/>
        </w:rPr>
        <w:t>根据自治区</w:t>
      </w:r>
      <w:r w:rsidR="00394E57" w:rsidRPr="00EA7B07">
        <w:rPr>
          <w:sz w:val="24"/>
        </w:rPr>
        <w:t>草甸草原放牧</w:t>
      </w:r>
      <w:r w:rsidR="003951A1" w:rsidRPr="00EA7B07">
        <w:rPr>
          <w:sz w:val="24"/>
        </w:rPr>
        <w:t>退化特征，构建</w:t>
      </w:r>
      <w:proofErr w:type="gramStart"/>
      <w:r w:rsidR="003951A1" w:rsidRPr="00EA7B07">
        <w:rPr>
          <w:sz w:val="24"/>
        </w:rPr>
        <w:t>了草甸</w:t>
      </w:r>
      <w:proofErr w:type="gramEnd"/>
      <w:r w:rsidR="003951A1" w:rsidRPr="00EA7B07">
        <w:rPr>
          <w:sz w:val="24"/>
        </w:rPr>
        <w:t>草原放牧退化程度定量评估标准体系，为科学诊断</w:t>
      </w:r>
      <w:r w:rsidR="00394E57" w:rsidRPr="00EA7B07">
        <w:rPr>
          <w:sz w:val="24"/>
        </w:rPr>
        <w:t>草甸草原放牧场</w:t>
      </w:r>
      <w:r w:rsidR="003951A1" w:rsidRPr="00EA7B07">
        <w:rPr>
          <w:sz w:val="24"/>
        </w:rPr>
        <w:t>退化状况</w:t>
      </w:r>
      <w:r w:rsidR="00D3249A" w:rsidRPr="00EA7B07">
        <w:rPr>
          <w:sz w:val="24"/>
        </w:rPr>
        <w:t>和</w:t>
      </w:r>
      <w:r w:rsidR="00FA51D0" w:rsidRPr="00EA7B07">
        <w:rPr>
          <w:sz w:val="24"/>
        </w:rPr>
        <w:t>评判草地利用现状</w:t>
      </w:r>
      <w:r w:rsidR="00236626" w:rsidRPr="00EA7B07">
        <w:rPr>
          <w:sz w:val="24"/>
        </w:rPr>
        <w:t>，</w:t>
      </w:r>
      <w:r w:rsidR="003951A1" w:rsidRPr="00EA7B07">
        <w:rPr>
          <w:sz w:val="24"/>
        </w:rPr>
        <w:t>提供标准化的评估依据和技术规范。</w:t>
      </w:r>
    </w:p>
    <w:p w14:paraId="4A09B2CE" w14:textId="2FCB3F09" w:rsidR="00260BC8" w:rsidRPr="00EA7B07" w:rsidRDefault="00260BC8" w:rsidP="00EA528C">
      <w:pPr>
        <w:spacing w:beforeLines="50" w:before="156" w:afterLines="50" w:after="156" w:line="360" w:lineRule="auto"/>
        <w:outlineLvl w:val="1"/>
        <w:rPr>
          <w:color w:val="000000"/>
          <w:sz w:val="24"/>
        </w:rPr>
      </w:pPr>
      <w:bookmarkStart w:id="10" w:name="_Toc6424858"/>
      <w:r w:rsidRPr="00EA7B07">
        <w:rPr>
          <w:color w:val="000000"/>
          <w:sz w:val="24"/>
        </w:rPr>
        <w:t>（三）完善标准内容</w:t>
      </w:r>
      <w:bookmarkEnd w:id="10"/>
    </w:p>
    <w:p w14:paraId="711D606D" w14:textId="631A217E" w:rsidR="00260BC8" w:rsidRPr="00EA7B07" w:rsidRDefault="00260BC8" w:rsidP="00DD02AC">
      <w:pPr>
        <w:spacing w:beforeLines="50" w:before="156" w:afterLines="50" w:after="156" w:line="360" w:lineRule="auto"/>
        <w:ind w:firstLineChars="200" w:firstLine="480"/>
        <w:rPr>
          <w:sz w:val="24"/>
        </w:rPr>
      </w:pPr>
      <w:r w:rsidRPr="00EA7B07">
        <w:rPr>
          <w:sz w:val="24"/>
        </w:rPr>
        <w:t>2018</w:t>
      </w:r>
      <w:r w:rsidRPr="00EA7B07">
        <w:rPr>
          <w:sz w:val="24"/>
        </w:rPr>
        <w:t>年</w:t>
      </w:r>
      <w:r w:rsidR="006E55FD" w:rsidRPr="00EA7B07">
        <w:rPr>
          <w:sz w:val="24"/>
        </w:rPr>
        <w:t>4</w:t>
      </w:r>
      <w:r w:rsidRPr="00EA7B07">
        <w:rPr>
          <w:sz w:val="24"/>
        </w:rPr>
        <w:t>月，按照内质</w:t>
      </w:r>
      <w:proofErr w:type="gramStart"/>
      <w:r w:rsidRPr="00EA7B07">
        <w:rPr>
          <w:sz w:val="24"/>
        </w:rPr>
        <w:t>监标函</w:t>
      </w:r>
      <w:proofErr w:type="gramEnd"/>
      <w:r w:rsidRPr="00EA7B07">
        <w:rPr>
          <w:sz w:val="24"/>
        </w:rPr>
        <w:t>〔</w:t>
      </w:r>
      <w:r w:rsidRPr="00EA7B07">
        <w:rPr>
          <w:sz w:val="24"/>
        </w:rPr>
        <w:t>2018</w:t>
      </w:r>
      <w:r w:rsidRPr="00EA7B07">
        <w:rPr>
          <w:sz w:val="24"/>
        </w:rPr>
        <w:t>〕</w:t>
      </w:r>
      <w:r w:rsidRPr="00EA7B07">
        <w:rPr>
          <w:sz w:val="24"/>
        </w:rPr>
        <w:t xml:space="preserve">154 </w:t>
      </w:r>
      <w:r w:rsidRPr="00EA7B07">
        <w:rPr>
          <w:sz w:val="24"/>
        </w:rPr>
        <w:t>号文件要求，起草小组收集和查阅了大量文献和历史数据，了解了自治区天然放牧场空间分布特征及其数量、质量现状，摸清</w:t>
      </w:r>
      <w:proofErr w:type="gramStart"/>
      <w:r w:rsidRPr="00EA7B07">
        <w:rPr>
          <w:sz w:val="24"/>
        </w:rPr>
        <w:t>了草甸</w:t>
      </w:r>
      <w:proofErr w:type="gramEnd"/>
      <w:r w:rsidRPr="00EA7B07">
        <w:rPr>
          <w:sz w:val="24"/>
        </w:rPr>
        <w:t>草原放牧退化状况及利用管理中存在的问题；同时对国内外相关行业监测与评价的资料</w:t>
      </w:r>
      <w:r w:rsidRPr="00EA7B07">
        <w:rPr>
          <w:sz w:val="24"/>
        </w:rPr>
        <w:lastRenderedPageBreak/>
        <w:t>和文献进行了全面研究分析、归纳和综合。在进一步详细解读和分析农业部颁布的相关标准情况下，立足于我国放牧场管理需求，起草人员与有关专家讨论，对标准编写的主要内容形成了共识，初步形成了本标准的基本框架，并拟定了</w:t>
      </w:r>
      <w:r w:rsidR="000D4BCC">
        <w:rPr>
          <w:rFonts w:hint="eastAsia"/>
          <w:sz w:val="24"/>
        </w:rPr>
        <w:t>“</w:t>
      </w:r>
      <w:r w:rsidRPr="00EA7B07">
        <w:rPr>
          <w:sz w:val="24"/>
        </w:rPr>
        <w:t>草甸草原退化定量评估</w:t>
      </w:r>
      <w:r w:rsidR="000D4BCC">
        <w:rPr>
          <w:rFonts w:hint="eastAsia"/>
          <w:sz w:val="24"/>
        </w:rPr>
        <w:t>”</w:t>
      </w:r>
      <w:r w:rsidRPr="00EA7B07">
        <w:rPr>
          <w:sz w:val="24"/>
        </w:rPr>
        <w:t>编写提纲。起草人员对</w:t>
      </w:r>
      <w:r w:rsidR="000D4BCC">
        <w:rPr>
          <w:rFonts w:hint="eastAsia"/>
          <w:sz w:val="24"/>
        </w:rPr>
        <w:t>“</w:t>
      </w:r>
      <w:r w:rsidR="000D4BCC" w:rsidRPr="00EA7B07">
        <w:rPr>
          <w:sz w:val="24"/>
        </w:rPr>
        <w:t>提纲</w:t>
      </w:r>
      <w:r w:rsidR="000D4BCC">
        <w:rPr>
          <w:rFonts w:hint="eastAsia"/>
          <w:sz w:val="24"/>
        </w:rPr>
        <w:t>”</w:t>
      </w:r>
      <w:r w:rsidRPr="00EA7B07">
        <w:rPr>
          <w:sz w:val="24"/>
        </w:rPr>
        <w:t>进行了反复讨论，并做了修改。</w:t>
      </w:r>
    </w:p>
    <w:p w14:paraId="6B9356FC" w14:textId="2D392C02" w:rsidR="00260BC8" w:rsidRPr="00EA7B07" w:rsidRDefault="00260BC8" w:rsidP="00260BC8">
      <w:pPr>
        <w:pStyle w:val="CM82"/>
        <w:shd w:val="clear" w:color="auto" w:fill="FFFFFF"/>
        <w:ind w:firstLineChars="200" w:firstLine="480"/>
        <w:rPr>
          <w:rFonts w:ascii="Times New Roman" w:eastAsia="宋体"/>
          <w:kern w:val="2"/>
        </w:rPr>
      </w:pPr>
      <w:r w:rsidRPr="00EA7B07">
        <w:rPr>
          <w:rFonts w:ascii="Times New Roman" w:eastAsia="宋体"/>
          <w:kern w:val="2"/>
        </w:rPr>
        <w:t>2018</w:t>
      </w:r>
      <w:r w:rsidRPr="00EA7B07">
        <w:rPr>
          <w:rFonts w:ascii="Times New Roman" w:eastAsia="宋体"/>
          <w:kern w:val="2"/>
        </w:rPr>
        <w:t>年</w:t>
      </w:r>
      <w:r w:rsidR="006E55FD" w:rsidRPr="00EA7B07">
        <w:rPr>
          <w:rFonts w:ascii="Times New Roman" w:eastAsia="宋体"/>
          <w:kern w:val="2"/>
        </w:rPr>
        <w:t>5</w:t>
      </w:r>
      <w:r w:rsidR="00A55709">
        <w:rPr>
          <w:rFonts w:ascii="宋体" w:eastAsia="宋体" w:hAnsi="宋体" w:hint="eastAsia"/>
          <w:kern w:val="2"/>
        </w:rPr>
        <w:t>-</w:t>
      </w:r>
      <w:r w:rsidR="006E55FD" w:rsidRPr="00EA7B07">
        <w:rPr>
          <w:rFonts w:ascii="Times New Roman" w:eastAsia="宋体"/>
          <w:kern w:val="2"/>
        </w:rPr>
        <w:t>10</w:t>
      </w:r>
      <w:r w:rsidRPr="00EA7B07">
        <w:rPr>
          <w:rFonts w:ascii="Times New Roman" w:eastAsia="宋体"/>
          <w:kern w:val="2"/>
        </w:rPr>
        <w:t>月，针对我国各地草甸草原放牧场利用和管理存在的问题，依据放牧场可持续利用评价的现状和工作需求及其评价技术现状与发展前景，在调研基础上，结合搜集、汇总、分析大量的相关资料，包括本标准的研究数据、历史的统计数据及文献资料数据等，构建了本标准的总体框架和基本内容。按着修改后的</w:t>
      </w:r>
      <w:r w:rsidR="00537A36">
        <w:rPr>
          <w:rFonts w:ascii="Times New Roman" w:eastAsia="宋体" w:hint="eastAsia"/>
          <w:kern w:val="2"/>
        </w:rPr>
        <w:t>“</w:t>
      </w:r>
      <w:r w:rsidRPr="00EA7B07">
        <w:rPr>
          <w:rFonts w:ascii="Times New Roman" w:eastAsia="宋体"/>
          <w:kern w:val="2"/>
        </w:rPr>
        <w:t>草甸草原退化定量评估（提纲）</w:t>
      </w:r>
      <w:r w:rsidR="00537A36">
        <w:rPr>
          <w:rFonts w:ascii="Times New Roman" w:eastAsia="宋体" w:hint="eastAsia"/>
          <w:kern w:val="2"/>
        </w:rPr>
        <w:t>”</w:t>
      </w:r>
      <w:r w:rsidRPr="00EA7B07">
        <w:rPr>
          <w:rFonts w:ascii="Times New Roman" w:eastAsia="宋体"/>
          <w:kern w:val="2"/>
        </w:rPr>
        <w:t>起草了</w:t>
      </w:r>
      <w:r w:rsidR="000D4BCC">
        <w:rPr>
          <w:rFonts w:ascii="Times New Roman" w:eastAsia="宋体" w:hint="eastAsia"/>
          <w:kern w:val="2"/>
        </w:rPr>
        <w:t>“</w:t>
      </w:r>
      <w:r w:rsidR="00C94DE0" w:rsidRPr="00EA7B07">
        <w:rPr>
          <w:rFonts w:ascii="Times New Roman" w:eastAsia="宋体"/>
          <w:kern w:val="2"/>
        </w:rPr>
        <w:t>草甸草原退化定量评估</w:t>
      </w:r>
      <w:r w:rsidRPr="00EA7B07">
        <w:rPr>
          <w:rFonts w:ascii="Times New Roman" w:eastAsia="宋体"/>
          <w:kern w:val="2"/>
        </w:rPr>
        <w:t>（</w:t>
      </w:r>
      <w:r w:rsidR="00C94DE0" w:rsidRPr="00EA7B07">
        <w:rPr>
          <w:rFonts w:ascii="Times New Roman" w:eastAsia="宋体"/>
          <w:kern w:val="2"/>
        </w:rPr>
        <w:t>初</w:t>
      </w:r>
      <w:r w:rsidRPr="00EA7B07">
        <w:rPr>
          <w:rFonts w:ascii="Times New Roman" w:eastAsia="宋体"/>
          <w:kern w:val="2"/>
        </w:rPr>
        <w:t>稿）</w:t>
      </w:r>
      <w:r w:rsidR="000D4BCC">
        <w:rPr>
          <w:rFonts w:ascii="Times New Roman" w:eastAsia="宋体" w:hint="eastAsia"/>
          <w:kern w:val="2"/>
        </w:rPr>
        <w:t>”</w:t>
      </w:r>
      <w:r w:rsidRPr="00EA7B07">
        <w:rPr>
          <w:rFonts w:ascii="Times New Roman" w:eastAsia="宋体"/>
          <w:kern w:val="2"/>
        </w:rPr>
        <w:t>。</w:t>
      </w:r>
    </w:p>
    <w:p w14:paraId="694C3C04" w14:textId="4611E772" w:rsidR="00260BC8" w:rsidRPr="00EA7B07" w:rsidRDefault="00C94DE0" w:rsidP="00EA528C">
      <w:pPr>
        <w:spacing w:beforeLines="50" w:before="156" w:afterLines="50" w:after="156" w:line="360" w:lineRule="auto"/>
        <w:outlineLvl w:val="1"/>
        <w:rPr>
          <w:color w:val="000000"/>
          <w:sz w:val="24"/>
        </w:rPr>
      </w:pPr>
      <w:bookmarkStart w:id="11" w:name="_Toc498441054"/>
      <w:bookmarkStart w:id="12" w:name="_Toc513736505"/>
      <w:bookmarkStart w:id="13" w:name="_Toc6424859"/>
      <w:r w:rsidRPr="00EA7B07">
        <w:rPr>
          <w:color w:val="000000"/>
          <w:sz w:val="24"/>
        </w:rPr>
        <w:t>（四）形成征求意见</w:t>
      </w:r>
      <w:bookmarkEnd w:id="11"/>
      <w:bookmarkEnd w:id="12"/>
      <w:r w:rsidRPr="00EA7B07">
        <w:rPr>
          <w:color w:val="000000"/>
          <w:sz w:val="24"/>
        </w:rPr>
        <w:t>稿</w:t>
      </w:r>
      <w:bookmarkEnd w:id="13"/>
    </w:p>
    <w:p w14:paraId="2CA743B7" w14:textId="0F189474" w:rsidR="00260BC8" w:rsidRPr="00EA7B07" w:rsidRDefault="00260BC8" w:rsidP="005A6B65">
      <w:pPr>
        <w:spacing w:beforeLines="50" w:before="156" w:afterLines="50" w:after="156" w:line="360" w:lineRule="auto"/>
        <w:ind w:firstLineChars="200" w:firstLine="480"/>
        <w:rPr>
          <w:sz w:val="24"/>
        </w:rPr>
      </w:pPr>
      <w:r w:rsidRPr="00EA7B07">
        <w:rPr>
          <w:sz w:val="24"/>
        </w:rPr>
        <w:t>201</w:t>
      </w:r>
      <w:r w:rsidR="006E55FD" w:rsidRPr="00EA7B07">
        <w:rPr>
          <w:sz w:val="24"/>
        </w:rPr>
        <w:t>9</w:t>
      </w:r>
      <w:r w:rsidRPr="00EA7B07">
        <w:rPr>
          <w:sz w:val="24"/>
        </w:rPr>
        <w:t>年</w:t>
      </w:r>
      <w:r w:rsidR="006E55FD" w:rsidRPr="00EA7B07">
        <w:rPr>
          <w:sz w:val="24"/>
        </w:rPr>
        <w:t>1</w:t>
      </w:r>
      <w:r w:rsidR="005A6B65">
        <w:rPr>
          <w:rFonts w:ascii="宋体" w:hAnsi="宋体" w:hint="eastAsia"/>
          <w:sz w:val="24"/>
        </w:rPr>
        <w:t>-</w:t>
      </w:r>
      <w:r w:rsidR="006E55FD" w:rsidRPr="00EA7B07">
        <w:rPr>
          <w:sz w:val="24"/>
        </w:rPr>
        <w:t>4</w:t>
      </w:r>
      <w:r w:rsidR="006E55FD" w:rsidRPr="00EA7B07">
        <w:rPr>
          <w:sz w:val="24"/>
        </w:rPr>
        <w:t>月</w:t>
      </w:r>
      <w:r w:rsidRPr="00EA7B07">
        <w:rPr>
          <w:sz w:val="24"/>
        </w:rPr>
        <w:t>，向国内科研、教学、生产、经营、推广和管理等有关单位的教授、专家和技术人员征求意见，将</w:t>
      </w:r>
      <w:r w:rsidR="00537A36">
        <w:rPr>
          <w:rFonts w:hint="eastAsia"/>
          <w:sz w:val="24"/>
        </w:rPr>
        <w:t>“</w:t>
      </w:r>
      <w:r w:rsidR="00C94DE0" w:rsidRPr="00EA7B07">
        <w:rPr>
          <w:sz w:val="24"/>
        </w:rPr>
        <w:t>草甸草原退化定量评估（初稿）</w:t>
      </w:r>
      <w:r w:rsidRPr="00EA7B07">
        <w:rPr>
          <w:sz w:val="24"/>
        </w:rPr>
        <w:t>、编制说明和征求意见表</w:t>
      </w:r>
      <w:r w:rsidR="00537A36">
        <w:rPr>
          <w:rFonts w:hint="eastAsia"/>
          <w:sz w:val="24"/>
        </w:rPr>
        <w:t>”</w:t>
      </w:r>
      <w:r w:rsidRPr="00EA7B07">
        <w:rPr>
          <w:sz w:val="24"/>
        </w:rPr>
        <w:t>发送至各有关单位和专家。</w:t>
      </w:r>
    </w:p>
    <w:p w14:paraId="1EFB0C5E" w14:textId="7918E576" w:rsidR="00260BC8" w:rsidRPr="00EA7B07" w:rsidRDefault="00260BC8" w:rsidP="005A6B65">
      <w:pPr>
        <w:spacing w:beforeLines="50" w:before="156" w:afterLines="50" w:after="156" w:line="360" w:lineRule="auto"/>
        <w:ind w:firstLineChars="200" w:firstLine="480"/>
        <w:rPr>
          <w:sz w:val="24"/>
        </w:rPr>
      </w:pPr>
      <w:r w:rsidRPr="00EA7B07">
        <w:rPr>
          <w:sz w:val="24"/>
        </w:rPr>
        <w:t>对各有关单位和专家提出的不同修改意见和建议，起草小组逐条进行研究和讨论，查阅、搜集相关内容的科学依据，对有争议的问题通过电话和电子邮件等联系方式向有关单位的专家请教和探讨。起草小组通过讨论，统一意见后作出采纳、部分采纳和不采纳的处理意见并提出相应的依据、理由及修改结果，见征求意见汇总处理表。依据专家函审意见，修改形成《天然放牧场退化等级标准》征求意见稿。</w:t>
      </w:r>
    </w:p>
    <w:p w14:paraId="0E92BDFF" w14:textId="6A909B5C" w:rsidR="00260BC8" w:rsidRPr="00EA7B07" w:rsidRDefault="00A57194" w:rsidP="00111B17">
      <w:pPr>
        <w:pStyle w:val="1"/>
        <w:spacing w:before="31" w:after="31"/>
        <w:rPr>
          <w:sz w:val="24"/>
        </w:rPr>
      </w:pPr>
      <w:bookmarkStart w:id="14" w:name="_Toc6424860"/>
      <w:r w:rsidRPr="00EA7B07">
        <w:t>四、制定标准的原则和依据</w:t>
      </w:r>
      <w:bookmarkEnd w:id="14"/>
    </w:p>
    <w:p w14:paraId="5F608346" w14:textId="15134048" w:rsidR="00165269" w:rsidRPr="00EA7B07" w:rsidRDefault="00165269" w:rsidP="00DD02AC">
      <w:pPr>
        <w:spacing w:beforeLines="50" w:before="156" w:afterLines="50" w:after="156" w:line="360" w:lineRule="auto"/>
        <w:ind w:firstLineChars="200" w:firstLine="480"/>
        <w:rPr>
          <w:sz w:val="24"/>
        </w:rPr>
      </w:pPr>
      <w:r w:rsidRPr="00EA7B07">
        <w:rPr>
          <w:sz w:val="24"/>
        </w:rPr>
        <w:t>根据</w:t>
      </w:r>
      <w:r w:rsidR="0024658A" w:rsidRPr="00EA7B07">
        <w:rPr>
          <w:sz w:val="24"/>
        </w:rPr>
        <w:t>《</w:t>
      </w:r>
      <w:r w:rsidR="00A57194" w:rsidRPr="00EA7B07">
        <w:rPr>
          <w:sz w:val="24"/>
        </w:rPr>
        <w:t>草甸草原放牧退化定量评估</w:t>
      </w:r>
      <w:r w:rsidR="0024658A" w:rsidRPr="00EA7B07">
        <w:rPr>
          <w:sz w:val="24"/>
        </w:rPr>
        <w:t>》</w:t>
      </w:r>
      <w:r w:rsidRPr="00EA7B07">
        <w:rPr>
          <w:sz w:val="24"/>
        </w:rPr>
        <w:t>编</w:t>
      </w:r>
      <w:r w:rsidR="00A57194" w:rsidRPr="00EA7B07">
        <w:rPr>
          <w:sz w:val="24"/>
        </w:rPr>
        <w:t>制方案</w:t>
      </w:r>
      <w:r w:rsidRPr="00EA7B07">
        <w:rPr>
          <w:sz w:val="24"/>
        </w:rPr>
        <w:t>，参考相关资料</w:t>
      </w:r>
      <w:r w:rsidR="003D0583" w:rsidRPr="00EA7B07">
        <w:rPr>
          <w:sz w:val="24"/>
        </w:rPr>
        <w:t>、结合试验</w:t>
      </w:r>
      <w:r w:rsidR="0024658A" w:rsidRPr="00EA7B07">
        <w:rPr>
          <w:sz w:val="24"/>
        </w:rPr>
        <w:t>研究结果</w:t>
      </w:r>
      <w:r w:rsidRPr="00EA7B07">
        <w:rPr>
          <w:sz w:val="24"/>
        </w:rPr>
        <w:t>，综合分析</w:t>
      </w:r>
      <w:proofErr w:type="gramStart"/>
      <w:r w:rsidRPr="00EA7B07">
        <w:rPr>
          <w:sz w:val="24"/>
        </w:rPr>
        <w:t>了</w:t>
      </w:r>
      <w:r w:rsidR="003D0583" w:rsidRPr="00EA7B07">
        <w:rPr>
          <w:sz w:val="24"/>
        </w:rPr>
        <w:t>草甸</w:t>
      </w:r>
      <w:proofErr w:type="gramEnd"/>
      <w:r w:rsidR="003D0583" w:rsidRPr="00EA7B07">
        <w:rPr>
          <w:sz w:val="24"/>
        </w:rPr>
        <w:t>草原退化</w:t>
      </w:r>
      <w:r w:rsidR="0024658A" w:rsidRPr="00EA7B07">
        <w:rPr>
          <w:sz w:val="24"/>
        </w:rPr>
        <w:t>的植被和土壤的特征</w:t>
      </w:r>
      <w:r w:rsidR="003D0583" w:rsidRPr="00EA7B07">
        <w:rPr>
          <w:sz w:val="24"/>
        </w:rPr>
        <w:t>，确定</w:t>
      </w:r>
      <w:proofErr w:type="gramStart"/>
      <w:r w:rsidR="003D0583" w:rsidRPr="00EA7B07">
        <w:rPr>
          <w:sz w:val="24"/>
        </w:rPr>
        <w:t>了</w:t>
      </w:r>
      <w:r w:rsidR="0024658A" w:rsidRPr="00EA7B07">
        <w:rPr>
          <w:sz w:val="24"/>
        </w:rPr>
        <w:t>草甸</w:t>
      </w:r>
      <w:proofErr w:type="gramEnd"/>
      <w:r w:rsidR="003D0583" w:rsidRPr="00EA7B07">
        <w:rPr>
          <w:sz w:val="24"/>
        </w:rPr>
        <w:t>草</w:t>
      </w:r>
      <w:r w:rsidR="0024658A" w:rsidRPr="00EA7B07">
        <w:rPr>
          <w:sz w:val="24"/>
        </w:rPr>
        <w:t>原</w:t>
      </w:r>
      <w:r w:rsidR="003D0583" w:rsidRPr="00EA7B07">
        <w:rPr>
          <w:sz w:val="24"/>
        </w:rPr>
        <w:t>退化</w:t>
      </w:r>
      <w:r w:rsidR="0024658A" w:rsidRPr="00EA7B07">
        <w:rPr>
          <w:sz w:val="24"/>
        </w:rPr>
        <w:t>程度的</w:t>
      </w:r>
      <w:r w:rsidR="003D0583" w:rsidRPr="00EA7B07">
        <w:rPr>
          <w:sz w:val="24"/>
        </w:rPr>
        <w:t>技术指标及技术方法。</w:t>
      </w:r>
      <w:r w:rsidRPr="00EA7B07">
        <w:rPr>
          <w:sz w:val="24"/>
        </w:rPr>
        <w:t>评价指标和标准力求简洁、准确，可操作性强。评价的技术和方法，</w:t>
      </w:r>
      <w:r w:rsidR="0024658A" w:rsidRPr="00EA7B07">
        <w:rPr>
          <w:sz w:val="24"/>
        </w:rPr>
        <w:t>既要有前瞻性，也</w:t>
      </w:r>
      <w:r w:rsidRPr="00EA7B07">
        <w:rPr>
          <w:sz w:val="24"/>
        </w:rPr>
        <w:t>要考虑目前</w:t>
      </w:r>
      <w:r w:rsidR="003D0583" w:rsidRPr="00EA7B07">
        <w:rPr>
          <w:sz w:val="24"/>
        </w:rPr>
        <w:t>草原</w:t>
      </w:r>
      <w:r w:rsidR="0024658A" w:rsidRPr="00EA7B07">
        <w:rPr>
          <w:sz w:val="24"/>
        </w:rPr>
        <w:t>监测和管理的</w:t>
      </w:r>
      <w:r w:rsidRPr="00EA7B07">
        <w:rPr>
          <w:sz w:val="24"/>
        </w:rPr>
        <w:t>技术水平。</w:t>
      </w:r>
    </w:p>
    <w:p w14:paraId="14990127" w14:textId="7CC520A4" w:rsidR="00B2272B" w:rsidRPr="00EA7B07" w:rsidRDefault="00755BED" w:rsidP="00DD02AC">
      <w:pPr>
        <w:spacing w:line="360" w:lineRule="auto"/>
        <w:ind w:firstLineChars="200" w:firstLine="480"/>
        <w:rPr>
          <w:sz w:val="24"/>
        </w:rPr>
      </w:pPr>
      <w:r w:rsidRPr="00EA7B07">
        <w:rPr>
          <w:sz w:val="24"/>
        </w:rPr>
        <w:t>以维护天然草地生态系统功能及合理利用天然草原为前提，从草原生产利用和生态恢复角度，合理制定草甸草原放牧退化状况评价的技术指标和方法。</w:t>
      </w:r>
      <w:r w:rsidR="00AC43A0" w:rsidRPr="00EA7B07">
        <w:rPr>
          <w:sz w:val="24"/>
        </w:rPr>
        <w:t>本</w:t>
      </w:r>
      <w:r w:rsidR="004D3E14" w:rsidRPr="00EA7B07">
        <w:rPr>
          <w:sz w:val="24"/>
        </w:rPr>
        <w:t>标准编写的主要原则</w:t>
      </w:r>
      <w:r w:rsidR="00AC43A0" w:rsidRPr="00EA7B07">
        <w:rPr>
          <w:sz w:val="24"/>
        </w:rPr>
        <w:t>如下：</w:t>
      </w:r>
    </w:p>
    <w:p w14:paraId="159BCE80" w14:textId="77777777" w:rsidR="00C35BAE" w:rsidRPr="00EA7B07" w:rsidRDefault="00C35BAE" w:rsidP="00DD02AC">
      <w:pPr>
        <w:spacing w:beforeLines="50" w:before="156" w:afterLines="50" w:after="156" w:line="360" w:lineRule="auto"/>
        <w:ind w:firstLineChars="200" w:firstLine="480"/>
        <w:rPr>
          <w:sz w:val="24"/>
        </w:rPr>
      </w:pPr>
      <w:r w:rsidRPr="00EA7B07">
        <w:rPr>
          <w:sz w:val="24"/>
        </w:rPr>
        <w:t>科学性原则</w:t>
      </w:r>
      <w:r w:rsidR="006A04C8" w:rsidRPr="00EA7B07">
        <w:rPr>
          <w:sz w:val="24"/>
        </w:rPr>
        <w:t>：</w:t>
      </w:r>
      <w:r w:rsidRPr="00EA7B07">
        <w:rPr>
          <w:sz w:val="24"/>
        </w:rPr>
        <w:t>主要</w:t>
      </w:r>
      <w:r w:rsidR="00C955D9" w:rsidRPr="00EA7B07">
        <w:rPr>
          <w:sz w:val="24"/>
        </w:rPr>
        <w:t>技术内容应科学分级、层次清晰、权重适宜，并具有一定的可扩展</w:t>
      </w:r>
      <w:r w:rsidR="00C955D9" w:rsidRPr="00EA7B07">
        <w:rPr>
          <w:sz w:val="24"/>
        </w:rPr>
        <w:lastRenderedPageBreak/>
        <w:t>空间。</w:t>
      </w:r>
    </w:p>
    <w:p w14:paraId="154DBE0C" w14:textId="77777777" w:rsidR="00C35BAE" w:rsidRPr="00EA7B07" w:rsidRDefault="00C35BAE" w:rsidP="00DD02AC">
      <w:pPr>
        <w:spacing w:beforeLines="50" w:before="156" w:afterLines="50" w:after="156" w:line="360" w:lineRule="auto"/>
        <w:ind w:firstLineChars="200" w:firstLine="480"/>
        <w:rPr>
          <w:sz w:val="24"/>
        </w:rPr>
      </w:pPr>
      <w:r w:rsidRPr="00EA7B07">
        <w:rPr>
          <w:sz w:val="24"/>
        </w:rPr>
        <w:t>实践性原则</w:t>
      </w:r>
      <w:r w:rsidR="006A04C8" w:rsidRPr="00EA7B07">
        <w:rPr>
          <w:sz w:val="24"/>
        </w:rPr>
        <w:t>：</w:t>
      </w:r>
      <w:r w:rsidRPr="00EA7B07">
        <w:rPr>
          <w:sz w:val="24"/>
        </w:rPr>
        <w:t>分析草甸草原放牧生态系统现状研究结果，按照评价技术指标和方法编制总原则的要求，确定标准的体系结构和评价内容。评价过程应能够客观评价草甸草原放牧退化程度状况和变化情况。</w:t>
      </w:r>
    </w:p>
    <w:p w14:paraId="62809904" w14:textId="77777777" w:rsidR="00734FE0" w:rsidRPr="00EA7B07" w:rsidRDefault="00C35BAE" w:rsidP="00DD02AC">
      <w:pPr>
        <w:spacing w:beforeLines="50" w:before="156" w:afterLines="50" w:after="156" w:line="360" w:lineRule="auto"/>
        <w:ind w:firstLineChars="200" w:firstLine="480"/>
        <w:rPr>
          <w:sz w:val="24"/>
        </w:rPr>
      </w:pPr>
      <w:r w:rsidRPr="00EA7B07">
        <w:rPr>
          <w:sz w:val="24"/>
        </w:rPr>
        <w:t>完整性原则</w:t>
      </w:r>
      <w:r w:rsidR="006A04C8" w:rsidRPr="00EA7B07">
        <w:rPr>
          <w:sz w:val="24"/>
        </w:rPr>
        <w:t>：</w:t>
      </w:r>
      <w:r w:rsidRPr="00EA7B07">
        <w:rPr>
          <w:sz w:val="24"/>
        </w:rPr>
        <w:t>根据草甸草原放牧退化等级技术标准应服务于草地资源和生态的科学管理和决策的要求，评价内容应能够全面反映草甸草原放牧退化</w:t>
      </w:r>
      <w:r w:rsidR="00EF11E0" w:rsidRPr="00EA7B07">
        <w:rPr>
          <w:sz w:val="24"/>
        </w:rPr>
        <w:t>的植被及其生境等情况。</w:t>
      </w:r>
    </w:p>
    <w:p w14:paraId="7A7B134E" w14:textId="4796BDC6" w:rsidR="00C35BAE" w:rsidRPr="00EA7B07" w:rsidRDefault="00734FE0" w:rsidP="00DD02AC">
      <w:pPr>
        <w:spacing w:line="360" w:lineRule="auto"/>
        <w:ind w:firstLineChars="200" w:firstLine="480"/>
        <w:rPr>
          <w:sz w:val="24"/>
        </w:rPr>
      </w:pPr>
      <w:r w:rsidRPr="00EA7B07">
        <w:rPr>
          <w:sz w:val="24"/>
        </w:rPr>
        <w:t>操作性原则</w:t>
      </w:r>
      <w:r w:rsidR="006A04C8" w:rsidRPr="00EA7B07">
        <w:rPr>
          <w:sz w:val="24"/>
        </w:rPr>
        <w:t>：</w:t>
      </w:r>
      <w:r w:rsidRPr="00EA7B07">
        <w:rPr>
          <w:sz w:val="24"/>
        </w:rPr>
        <w:t>与经济、技术发展水平相适应，具有可操作性，充分</w:t>
      </w:r>
      <w:r w:rsidR="00C955D9" w:rsidRPr="00EA7B07">
        <w:rPr>
          <w:sz w:val="24"/>
        </w:rPr>
        <w:t>考虑管理者和使用者的实际工作情况，确保评价所需的监测数据可用性。</w:t>
      </w:r>
      <w:r w:rsidRPr="00EA7B07">
        <w:rPr>
          <w:sz w:val="24"/>
        </w:rPr>
        <w:t>评价方法</w:t>
      </w:r>
      <w:r w:rsidR="00FA51D0" w:rsidRPr="00EA7B07">
        <w:rPr>
          <w:sz w:val="24"/>
        </w:rPr>
        <w:t>和</w:t>
      </w:r>
      <w:r w:rsidRPr="00EA7B07">
        <w:rPr>
          <w:sz w:val="24"/>
        </w:rPr>
        <w:t>评价过程科学、简单、可操作性强。标准所涉及的数值要求，有合理的科学依据，突出标准的科学、合理与严谨</w:t>
      </w:r>
      <w:r w:rsidR="00C955D9" w:rsidRPr="00EA7B07">
        <w:rPr>
          <w:sz w:val="24"/>
        </w:rPr>
        <w:t>。</w:t>
      </w:r>
    </w:p>
    <w:p w14:paraId="7CFB1F55" w14:textId="721E83D4" w:rsidR="004F756F" w:rsidRPr="00EA7B07" w:rsidRDefault="004F756F" w:rsidP="00111B17">
      <w:pPr>
        <w:pStyle w:val="1"/>
        <w:spacing w:before="31" w:after="31"/>
      </w:pPr>
      <w:bookmarkStart w:id="15" w:name="_Toc6424861"/>
      <w:r w:rsidRPr="00EA7B07">
        <w:t>五、主要条款的说明</w:t>
      </w:r>
      <w:bookmarkEnd w:id="15"/>
    </w:p>
    <w:p w14:paraId="5EA083E8" w14:textId="41C25953" w:rsidR="00165269" w:rsidRPr="00EA7B07" w:rsidRDefault="004F756F" w:rsidP="001B3961">
      <w:pPr>
        <w:spacing w:beforeLines="50" w:before="156" w:afterLines="50" w:after="156" w:line="360" w:lineRule="auto"/>
        <w:outlineLvl w:val="1"/>
        <w:rPr>
          <w:color w:val="000000"/>
          <w:sz w:val="24"/>
        </w:rPr>
      </w:pPr>
      <w:bookmarkStart w:id="16" w:name="_Hlk345410"/>
      <w:bookmarkStart w:id="17" w:name="_Toc6424862"/>
      <w:r w:rsidRPr="00EA7B07">
        <w:rPr>
          <w:color w:val="000000"/>
          <w:sz w:val="24"/>
        </w:rPr>
        <w:t>（一）主要技术内容</w:t>
      </w:r>
      <w:bookmarkEnd w:id="16"/>
      <w:r w:rsidR="00165269" w:rsidRPr="00EA7B07">
        <w:rPr>
          <w:color w:val="000000"/>
          <w:sz w:val="24"/>
        </w:rPr>
        <w:t>和指标确定的依据</w:t>
      </w:r>
      <w:bookmarkEnd w:id="17"/>
    </w:p>
    <w:p w14:paraId="4EF13CC3" w14:textId="0B4613A1" w:rsidR="00165269" w:rsidRPr="00EA7B07" w:rsidRDefault="00165269" w:rsidP="00DD02AC">
      <w:pPr>
        <w:spacing w:beforeLines="50" w:before="156" w:afterLines="50" w:after="156" w:line="360" w:lineRule="auto"/>
        <w:ind w:firstLineChars="200" w:firstLine="480"/>
        <w:rPr>
          <w:sz w:val="24"/>
        </w:rPr>
      </w:pPr>
      <w:r w:rsidRPr="00EA7B07">
        <w:rPr>
          <w:sz w:val="24"/>
        </w:rPr>
        <w:t>本</w:t>
      </w:r>
      <w:r w:rsidR="00B2272B" w:rsidRPr="00EA7B07">
        <w:rPr>
          <w:sz w:val="24"/>
        </w:rPr>
        <w:t>标准</w:t>
      </w:r>
      <w:r w:rsidRPr="00EA7B07">
        <w:rPr>
          <w:sz w:val="24"/>
        </w:rPr>
        <w:t>主要</w:t>
      </w:r>
      <w:r w:rsidR="007B62A7" w:rsidRPr="00EA7B07">
        <w:rPr>
          <w:sz w:val="24"/>
        </w:rPr>
        <w:t>技术</w:t>
      </w:r>
      <w:r w:rsidRPr="00EA7B07">
        <w:rPr>
          <w:sz w:val="24"/>
        </w:rPr>
        <w:t>内容包括</w:t>
      </w:r>
      <w:r w:rsidR="001B202E" w:rsidRPr="00EA7B07">
        <w:rPr>
          <w:sz w:val="24"/>
        </w:rPr>
        <w:t>适用范围</w:t>
      </w:r>
      <w:r w:rsidR="007B62A7" w:rsidRPr="00EA7B07">
        <w:rPr>
          <w:sz w:val="24"/>
        </w:rPr>
        <w:t>、</w:t>
      </w:r>
      <w:r w:rsidR="001B202E" w:rsidRPr="00EA7B07">
        <w:rPr>
          <w:sz w:val="24"/>
        </w:rPr>
        <w:t>术语和定义</w:t>
      </w:r>
      <w:r w:rsidR="00360F18" w:rsidRPr="00EA7B07">
        <w:rPr>
          <w:sz w:val="24"/>
        </w:rPr>
        <w:t>、</w:t>
      </w:r>
      <w:r w:rsidR="001B202E" w:rsidRPr="00EA7B07">
        <w:rPr>
          <w:sz w:val="24"/>
        </w:rPr>
        <w:t>草甸草原退化定量评估指标体系及测定方法</w:t>
      </w:r>
      <w:r w:rsidRPr="00EA7B07">
        <w:rPr>
          <w:sz w:val="24"/>
        </w:rPr>
        <w:t>、</w:t>
      </w:r>
      <w:r w:rsidR="001B202E" w:rsidRPr="00EA7B07">
        <w:rPr>
          <w:sz w:val="24"/>
        </w:rPr>
        <w:t>草甸草原退化定量评估计算方法</w:t>
      </w:r>
      <w:r w:rsidR="009E4273" w:rsidRPr="00EA7B07">
        <w:rPr>
          <w:sz w:val="24"/>
        </w:rPr>
        <w:t>、</w:t>
      </w:r>
      <w:r w:rsidR="001B202E" w:rsidRPr="00EA7B07">
        <w:rPr>
          <w:sz w:val="24"/>
        </w:rPr>
        <w:t>草甸草原退化程度分级</w:t>
      </w:r>
      <w:r w:rsidRPr="00EA7B07">
        <w:rPr>
          <w:sz w:val="24"/>
        </w:rPr>
        <w:t>等</w:t>
      </w:r>
      <w:r w:rsidR="001B202E" w:rsidRPr="00EA7B07">
        <w:rPr>
          <w:sz w:val="24"/>
        </w:rPr>
        <w:t>。</w:t>
      </w:r>
      <w:r w:rsidRPr="00EA7B07">
        <w:rPr>
          <w:sz w:val="24"/>
        </w:rPr>
        <w:t>每项指标</w:t>
      </w:r>
      <w:r w:rsidR="00923834" w:rsidRPr="00EA7B07">
        <w:rPr>
          <w:sz w:val="24"/>
        </w:rPr>
        <w:t>和内容</w:t>
      </w:r>
      <w:r w:rsidRPr="00EA7B07">
        <w:rPr>
          <w:sz w:val="24"/>
        </w:rPr>
        <w:t>是否科学合理，是否符合生产实际，直接关系到本</w:t>
      </w:r>
      <w:r w:rsidR="00923834" w:rsidRPr="00EA7B07">
        <w:rPr>
          <w:sz w:val="24"/>
        </w:rPr>
        <w:t>标准</w:t>
      </w:r>
      <w:r w:rsidRPr="00EA7B07">
        <w:rPr>
          <w:sz w:val="24"/>
        </w:rPr>
        <w:t>的准确性、可靠性和适用性。确定本技术</w:t>
      </w:r>
      <w:r w:rsidR="001B202E" w:rsidRPr="00EA7B07">
        <w:rPr>
          <w:sz w:val="24"/>
        </w:rPr>
        <w:t>标准的</w:t>
      </w:r>
      <w:r w:rsidRPr="00EA7B07">
        <w:rPr>
          <w:sz w:val="24"/>
        </w:rPr>
        <w:t>内容和指标</w:t>
      </w:r>
      <w:r w:rsidR="00360F18" w:rsidRPr="00EA7B07">
        <w:rPr>
          <w:sz w:val="24"/>
        </w:rPr>
        <w:t>，</w:t>
      </w:r>
      <w:r w:rsidRPr="00EA7B07">
        <w:rPr>
          <w:sz w:val="24"/>
        </w:rPr>
        <w:t>主要依据是</w:t>
      </w:r>
      <w:r w:rsidR="005A6B65">
        <w:rPr>
          <w:sz w:val="24"/>
        </w:rPr>
        <w:t>相关的法律、规范及标准</w:t>
      </w:r>
      <w:r w:rsidR="005A6B65">
        <w:rPr>
          <w:rFonts w:hint="eastAsia"/>
          <w:sz w:val="24"/>
        </w:rPr>
        <w:t>，</w:t>
      </w:r>
      <w:r w:rsidR="001B202E" w:rsidRPr="00EA7B07">
        <w:rPr>
          <w:sz w:val="24"/>
        </w:rPr>
        <w:t>以</w:t>
      </w:r>
      <w:r w:rsidR="009E18E7" w:rsidRPr="00EA7B07">
        <w:rPr>
          <w:sz w:val="24"/>
        </w:rPr>
        <w:t>草地</w:t>
      </w:r>
      <w:r w:rsidR="001B202E" w:rsidRPr="00EA7B07">
        <w:rPr>
          <w:sz w:val="24"/>
        </w:rPr>
        <w:t>补偿性生长、</w:t>
      </w:r>
      <w:r w:rsidRPr="00EA7B07">
        <w:rPr>
          <w:sz w:val="24"/>
        </w:rPr>
        <w:t>合理利用</w:t>
      </w:r>
      <w:r w:rsidR="001B202E" w:rsidRPr="00EA7B07">
        <w:rPr>
          <w:sz w:val="24"/>
        </w:rPr>
        <w:t>及</w:t>
      </w:r>
      <w:r w:rsidRPr="00EA7B07">
        <w:rPr>
          <w:sz w:val="24"/>
        </w:rPr>
        <w:t>可持续发展理论</w:t>
      </w:r>
      <w:r w:rsidR="001B202E" w:rsidRPr="00EA7B07">
        <w:rPr>
          <w:sz w:val="24"/>
        </w:rPr>
        <w:t>为基础，有</w:t>
      </w:r>
      <w:r w:rsidR="00923834" w:rsidRPr="00EA7B07">
        <w:rPr>
          <w:sz w:val="24"/>
        </w:rPr>
        <w:t>的放矢</w:t>
      </w:r>
      <w:r w:rsidR="001B202E" w:rsidRPr="00EA7B07">
        <w:rPr>
          <w:sz w:val="24"/>
        </w:rPr>
        <w:t>，构建</w:t>
      </w:r>
      <w:r w:rsidR="00360F18" w:rsidRPr="00EA7B07">
        <w:rPr>
          <w:sz w:val="24"/>
        </w:rPr>
        <w:t>草甸草原退化定量评估指标体系</w:t>
      </w:r>
      <w:r w:rsidRPr="00EA7B07">
        <w:rPr>
          <w:sz w:val="24"/>
        </w:rPr>
        <w:t>。</w:t>
      </w:r>
    </w:p>
    <w:p w14:paraId="17B4EABF" w14:textId="772D5E58" w:rsidR="00FE15E5" w:rsidRPr="00EA7B07" w:rsidRDefault="004F756F" w:rsidP="001B3961">
      <w:pPr>
        <w:spacing w:beforeLines="50" w:before="156" w:afterLines="50" w:after="156" w:line="360" w:lineRule="auto"/>
        <w:outlineLvl w:val="1"/>
        <w:rPr>
          <w:color w:val="000000"/>
          <w:sz w:val="24"/>
        </w:rPr>
      </w:pPr>
      <w:bookmarkStart w:id="18" w:name="_Toc6424863"/>
      <w:r w:rsidRPr="00EA7B07">
        <w:rPr>
          <w:color w:val="000000"/>
          <w:sz w:val="24"/>
        </w:rPr>
        <w:t>（二）</w:t>
      </w:r>
      <w:r w:rsidR="00604B9D" w:rsidRPr="00EA7B07">
        <w:rPr>
          <w:color w:val="000000"/>
          <w:sz w:val="24"/>
        </w:rPr>
        <w:t>适用范围</w:t>
      </w:r>
      <w:r w:rsidR="00E70F10" w:rsidRPr="00EA7B07">
        <w:rPr>
          <w:color w:val="000000"/>
          <w:sz w:val="24"/>
        </w:rPr>
        <w:t>的依据</w:t>
      </w:r>
      <w:bookmarkEnd w:id="18"/>
    </w:p>
    <w:p w14:paraId="129E5610" w14:textId="77777777" w:rsidR="00734FE0" w:rsidRPr="00EA7B07" w:rsidRDefault="00FC0A02" w:rsidP="00DD02AC">
      <w:pPr>
        <w:spacing w:beforeLines="50" w:before="156" w:afterLines="50" w:after="156" w:line="360" w:lineRule="auto"/>
        <w:ind w:firstLineChars="200" w:firstLine="480"/>
        <w:rPr>
          <w:sz w:val="24"/>
        </w:rPr>
      </w:pPr>
      <w:r w:rsidRPr="00EA7B07">
        <w:rPr>
          <w:sz w:val="24"/>
        </w:rPr>
        <w:t>本</w:t>
      </w:r>
      <w:r w:rsidR="00FC0F50" w:rsidRPr="00EA7B07">
        <w:rPr>
          <w:sz w:val="24"/>
        </w:rPr>
        <w:t>标准</w:t>
      </w:r>
      <w:r w:rsidRPr="00EA7B07">
        <w:rPr>
          <w:sz w:val="24"/>
        </w:rPr>
        <w:t>规定了内蒙古草甸草原退化分级指标和定量评估方法</w:t>
      </w:r>
      <w:r w:rsidR="00E70F10" w:rsidRPr="00EA7B07">
        <w:rPr>
          <w:sz w:val="24"/>
        </w:rPr>
        <w:t>，</w:t>
      </w:r>
      <w:r w:rsidRPr="00EA7B07">
        <w:rPr>
          <w:sz w:val="24"/>
        </w:rPr>
        <w:t>适用于内蒙古草甸草原放牧退化程度状况评估及动态趋势的评估。</w:t>
      </w:r>
      <w:r w:rsidR="00E70F10" w:rsidRPr="00EA7B07">
        <w:rPr>
          <w:sz w:val="24"/>
        </w:rPr>
        <w:t>主要数据来源于本标准编写单位相关草甸草原放牧退化控制试验的数据</w:t>
      </w:r>
      <w:r w:rsidR="00FC0F50" w:rsidRPr="00EA7B07">
        <w:rPr>
          <w:sz w:val="24"/>
        </w:rPr>
        <w:t>和国内</w:t>
      </w:r>
      <w:r w:rsidR="00BA0857" w:rsidRPr="00EA7B07">
        <w:rPr>
          <w:sz w:val="24"/>
        </w:rPr>
        <w:t>草甸草原</w:t>
      </w:r>
      <w:r w:rsidR="00E70F10" w:rsidRPr="00EA7B07">
        <w:rPr>
          <w:sz w:val="24"/>
        </w:rPr>
        <w:t>相关文献资料。</w:t>
      </w:r>
    </w:p>
    <w:p w14:paraId="5F5871E3" w14:textId="35FB17BA" w:rsidR="00734FE0" w:rsidRPr="00EA7B07" w:rsidRDefault="004F756F" w:rsidP="001B3961">
      <w:pPr>
        <w:spacing w:beforeLines="50" w:before="156" w:afterLines="50" w:after="156" w:line="360" w:lineRule="auto"/>
        <w:outlineLvl w:val="1"/>
        <w:rPr>
          <w:color w:val="000000"/>
          <w:sz w:val="24"/>
        </w:rPr>
      </w:pPr>
      <w:bookmarkStart w:id="19" w:name="_Toc6424864"/>
      <w:r w:rsidRPr="00EA7B07">
        <w:rPr>
          <w:color w:val="000000"/>
          <w:sz w:val="24"/>
        </w:rPr>
        <w:t>（三）</w:t>
      </w:r>
      <w:r w:rsidR="00FC0A02" w:rsidRPr="00EA7B07">
        <w:rPr>
          <w:color w:val="000000"/>
          <w:sz w:val="24"/>
        </w:rPr>
        <w:t>术语和定义</w:t>
      </w:r>
      <w:r w:rsidR="00E70F10" w:rsidRPr="00EA7B07">
        <w:rPr>
          <w:color w:val="000000"/>
          <w:sz w:val="24"/>
        </w:rPr>
        <w:t>的依据</w:t>
      </w:r>
      <w:bookmarkEnd w:id="19"/>
    </w:p>
    <w:p w14:paraId="5F15F5A4" w14:textId="77777777" w:rsidR="00734FE0" w:rsidRPr="00EA7B07" w:rsidRDefault="00C72D2A" w:rsidP="00DD02AC">
      <w:pPr>
        <w:spacing w:beforeLines="50" w:before="156" w:afterLines="50" w:after="156" w:line="360" w:lineRule="auto"/>
        <w:ind w:firstLineChars="200" w:firstLine="480"/>
        <w:rPr>
          <w:sz w:val="24"/>
        </w:rPr>
      </w:pPr>
      <w:r w:rsidRPr="00EA7B07">
        <w:rPr>
          <w:sz w:val="24"/>
        </w:rPr>
        <w:t>下列术语和定义适用于本标准。</w:t>
      </w:r>
    </w:p>
    <w:p w14:paraId="687D8F29" w14:textId="63CA8B7E" w:rsidR="00C72D2A" w:rsidRPr="00EA7B07" w:rsidRDefault="00C72D2A" w:rsidP="00A3480E">
      <w:pPr>
        <w:spacing w:line="360" w:lineRule="auto"/>
        <w:ind w:firstLineChars="200" w:firstLine="480"/>
        <w:rPr>
          <w:sz w:val="24"/>
        </w:rPr>
      </w:pPr>
      <w:r w:rsidRPr="00EA7B07">
        <w:rPr>
          <w:sz w:val="24"/>
        </w:rPr>
        <w:t>草甸草原</w:t>
      </w:r>
      <w:r w:rsidRPr="00EA7B07">
        <w:rPr>
          <w:sz w:val="24"/>
        </w:rPr>
        <w:t>mea</w:t>
      </w:r>
      <w:r w:rsidR="00111C92" w:rsidRPr="00EA7B07">
        <w:rPr>
          <w:sz w:val="24"/>
        </w:rPr>
        <w:t>d</w:t>
      </w:r>
      <w:r w:rsidRPr="00EA7B07">
        <w:rPr>
          <w:sz w:val="24"/>
        </w:rPr>
        <w:t>ow steppe</w:t>
      </w:r>
      <w:r w:rsidR="0025737E" w:rsidRPr="00EA7B07">
        <w:rPr>
          <w:sz w:val="24"/>
        </w:rPr>
        <w:t>：</w:t>
      </w:r>
      <w:r w:rsidRPr="00EA7B07">
        <w:rPr>
          <w:sz w:val="24"/>
        </w:rPr>
        <w:t>主要依据《中国草地》对温性草甸草原的定义及描述，并对其进行了归纳。</w:t>
      </w:r>
    </w:p>
    <w:p w14:paraId="33E9F807" w14:textId="3308D47C" w:rsidR="00C72D2A" w:rsidRPr="00EA7B07" w:rsidRDefault="00C72D2A" w:rsidP="00DD02AC">
      <w:pPr>
        <w:spacing w:beforeLines="50" w:before="156" w:afterLines="50" w:after="156" w:line="360" w:lineRule="auto"/>
        <w:ind w:firstLineChars="200" w:firstLine="480"/>
        <w:rPr>
          <w:sz w:val="24"/>
        </w:rPr>
      </w:pPr>
      <w:r w:rsidRPr="00EA7B07">
        <w:rPr>
          <w:sz w:val="24"/>
        </w:rPr>
        <w:t>草原退化</w:t>
      </w:r>
      <w:r w:rsidR="00B405EA" w:rsidRPr="00EA7B07">
        <w:rPr>
          <w:sz w:val="24"/>
        </w:rPr>
        <w:t>grassland degradation</w:t>
      </w:r>
      <w:r w:rsidR="0025737E" w:rsidRPr="00EA7B07">
        <w:rPr>
          <w:sz w:val="24"/>
        </w:rPr>
        <w:t>：</w:t>
      </w:r>
      <w:r w:rsidR="009B1A0E" w:rsidRPr="00EA7B07">
        <w:rPr>
          <w:sz w:val="24"/>
        </w:rPr>
        <w:t>依据</w:t>
      </w:r>
      <w:r w:rsidR="009B1A0E" w:rsidRPr="00EA7B07">
        <w:rPr>
          <w:sz w:val="24"/>
        </w:rPr>
        <w:t>GB 19377—2003</w:t>
      </w:r>
      <w:r w:rsidR="001D3976" w:rsidRPr="00EA7B07">
        <w:rPr>
          <w:sz w:val="24"/>
        </w:rPr>
        <w:t>中草原退化的定义，即</w:t>
      </w:r>
      <w:r w:rsidR="00537A36">
        <w:rPr>
          <w:rFonts w:hint="eastAsia"/>
          <w:sz w:val="24"/>
        </w:rPr>
        <w:t>“</w:t>
      </w:r>
      <w:r w:rsidR="0059016B" w:rsidRPr="00EA7B07">
        <w:rPr>
          <w:sz w:val="24"/>
        </w:rPr>
        <w:t>天然草地在干旱、风沙、水蚀、盐碱、内涝、地下水位变化等不利</w:t>
      </w:r>
      <w:r w:rsidR="0059016B" w:rsidRPr="00EA7B07">
        <w:rPr>
          <w:sz w:val="24"/>
        </w:rPr>
        <w:t xml:space="preserve"> </w:t>
      </w:r>
      <w:r w:rsidR="0059016B" w:rsidRPr="00EA7B07">
        <w:rPr>
          <w:sz w:val="24"/>
        </w:rPr>
        <w:t>自然因素的影响下，或过</w:t>
      </w:r>
      <w:r w:rsidR="0059016B" w:rsidRPr="00EA7B07">
        <w:rPr>
          <w:sz w:val="24"/>
        </w:rPr>
        <w:lastRenderedPageBreak/>
        <w:t>度放牧与割草等不合理利用，或滥挖、滥割、樵采破坏草地植被，引起草地生态环境恶化，草地牧草生物产量降低，品质下降，草地利用性能降低，甚至失去利用价值的过程</w:t>
      </w:r>
      <w:r w:rsidR="00537A36">
        <w:rPr>
          <w:rFonts w:hint="eastAsia"/>
          <w:sz w:val="24"/>
        </w:rPr>
        <w:t>”</w:t>
      </w:r>
      <w:r w:rsidR="00537A36" w:rsidRPr="00537A36">
        <w:rPr>
          <w:sz w:val="24"/>
        </w:rPr>
        <w:t xml:space="preserve"> </w:t>
      </w:r>
      <w:r w:rsidR="00537A36" w:rsidRPr="00EA7B07">
        <w:rPr>
          <w:sz w:val="24"/>
        </w:rPr>
        <w:t>。</w:t>
      </w:r>
      <w:r w:rsidR="009B1A0E" w:rsidRPr="00EA7B07">
        <w:rPr>
          <w:sz w:val="24"/>
        </w:rPr>
        <w:t>本标准对</w:t>
      </w:r>
      <w:r w:rsidR="0059016B" w:rsidRPr="00EA7B07">
        <w:rPr>
          <w:sz w:val="24"/>
        </w:rPr>
        <w:t>草原</w:t>
      </w:r>
      <w:r w:rsidR="009B1A0E" w:rsidRPr="00EA7B07">
        <w:rPr>
          <w:sz w:val="24"/>
        </w:rPr>
        <w:t>退化定义进行了改写。</w:t>
      </w:r>
      <w:r w:rsidR="0011622D" w:rsidRPr="00EA7B07">
        <w:rPr>
          <w:sz w:val="24"/>
        </w:rPr>
        <w:t>本标准定义为</w:t>
      </w:r>
      <w:r w:rsidR="00537A36">
        <w:rPr>
          <w:rFonts w:hint="eastAsia"/>
          <w:sz w:val="24"/>
        </w:rPr>
        <w:t>“</w:t>
      </w:r>
      <w:r w:rsidRPr="00EA7B07">
        <w:rPr>
          <w:sz w:val="24"/>
        </w:rPr>
        <w:t>天然草原植物群落出现稀疏低矮、地上生物量减少、物种组成下降和土壤板结及生境恶化现象</w:t>
      </w:r>
      <w:r w:rsidR="00537A36">
        <w:rPr>
          <w:rFonts w:hint="eastAsia"/>
          <w:sz w:val="24"/>
        </w:rPr>
        <w:t>”</w:t>
      </w:r>
      <w:r w:rsidRPr="00EA7B07">
        <w:rPr>
          <w:sz w:val="24"/>
        </w:rPr>
        <w:t>。</w:t>
      </w:r>
    </w:p>
    <w:p w14:paraId="31DD001B" w14:textId="7950D5BB" w:rsidR="00C72D2A" w:rsidRPr="00EA7B07" w:rsidRDefault="000800AF" w:rsidP="00DD02AC">
      <w:pPr>
        <w:spacing w:beforeLines="50" w:before="156" w:afterLines="50" w:after="156" w:line="360" w:lineRule="auto"/>
        <w:ind w:firstLineChars="200" w:firstLine="480"/>
        <w:rPr>
          <w:sz w:val="24"/>
        </w:rPr>
      </w:pPr>
      <w:bookmarkStart w:id="20" w:name="_Hlk355419"/>
      <w:r w:rsidRPr="00EA7B07">
        <w:rPr>
          <w:sz w:val="24"/>
        </w:rPr>
        <w:t>地上生物量</w:t>
      </w:r>
      <w:bookmarkEnd w:id="20"/>
      <w:r w:rsidR="00C72D2A" w:rsidRPr="00EA7B07">
        <w:rPr>
          <w:sz w:val="24"/>
        </w:rPr>
        <w:t>abovegroun</w:t>
      </w:r>
      <w:r w:rsidR="00331435" w:rsidRPr="00EA7B07">
        <w:rPr>
          <w:sz w:val="24"/>
        </w:rPr>
        <w:t>d</w:t>
      </w:r>
      <w:r w:rsidR="00C72D2A" w:rsidRPr="00EA7B07">
        <w:rPr>
          <w:sz w:val="24"/>
        </w:rPr>
        <w:t xml:space="preserve"> biomass</w:t>
      </w:r>
      <w:r w:rsidR="0025737E" w:rsidRPr="00EA7B07">
        <w:rPr>
          <w:sz w:val="24"/>
        </w:rPr>
        <w:t>：</w:t>
      </w:r>
      <w:r w:rsidR="00491E2A" w:rsidRPr="00EA7B07">
        <w:rPr>
          <w:sz w:val="24"/>
        </w:rPr>
        <w:t>依据</w:t>
      </w:r>
      <w:r w:rsidR="00491E2A" w:rsidRPr="00EA7B07">
        <w:rPr>
          <w:sz w:val="24"/>
        </w:rPr>
        <w:t>GB 34751—2017</w:t>
      </w:r>
      <w:r w:rsidR="00491E2A" w:rsidRPr="00EA7B07">
        <w:rPr>
          <w:sz w:val="24"/>
        </w:rPr>
        <w:t>，本标准对地上生物量定义进行了改写。本标准定义为</w:t>
      </w:r>
      <w:r w:rsidR="00537A36">
        <w:rPr>
          <w:rFonts w:hint="eastAsia"/>
          <w:sz w:val="24"/>
        </w:rPr>
        <w:t>“</w:t>
      </w:r>
      <w:r w:rsidR="00491E2A" w:rsidRPr="00EA7B07">
        <w:rPr>
          <w:sz w:val="24"/>
        </w:rPr>
        <w:t>单位面积植物地上绿色部分的干物质量表示</w:t>
      </w:r>
      <w:r w:rsidR="00537A36">
        <w:rPr>
          <w:rFonts w:hint="eastAsia"/>
          <w:sz w:val="24"/>
        </w:rPr>
        <w:t>”</w:t>
      </w:r>
      <w:r w:rsidR="00491E2A" w:rsidRPr="00EA7B07">
        <w:rPr>
          <w:sz w:val="24"/>
        </w:rPr>
        <w:t>。</w:t>
      </w:r>
    </w:p>
    <w:p w14:paraId="0659E44E" w14:textId="7A835F51" w:rsidR="00C72D2A" w:rsidRPr="00EA7B07" w:rsidRDefault="00C72D2A" w:rsidP="00DD02AC">
      <w:pPr>
        <w:spacing w:beforeLines="50" w:before="156" w:afterLines="50" w:after="156" w:line="360" w:lineRule="auto"/>
        <w:ind w:firstLineChars="200" w:firstLine="480"/>
        <w:rPr>
          <w:sz w:val="24"/>
        </w:rPr>
      </w:pPr>
      <w:r w:rsidRPr="00EA7B07">
        <w:rPr>
          <w:sz w:val="24"/>
        </w:rPr>
        <w:t>群落盖度</w:t>
      </w:r>
      <w:r w:rsidRPr="00EA7B07">
        <w:rPr>
          <w:sz w:val="24"/>
        </w:rPr>
        <w:t>coverage</w:t>
      </w:r>
      <w:r w:rsidR="0025737E" w:rsidRPr="00EA7B07">
        <w:rPr>
          <w:sz w:val="24"/>
        </w:rPr>
        <w:t>：</w:t>
      </w:r>
      <w:r w:rsidR="00E506D2" w:rsidRPr="00EA7B07">
        <w:rPr>
          <w:sz w:val="24"/>
        </w:rPr>
        <w:t>依据</w:t>
      </w:r>
      <w:r w:rsidR="00E506D2" w:rsidRPr="00EA7B07">
        <w:rPr>
          <w:sz w:val="24"/>
        </w:rPr>
        <w:t>GB 34751—2017</w:t>
      </w:r>
      <w:r w:rsidR="00E506D2" w:rsidRPr="00EA7B07">
        <w:rPr>
          <w:sz w:val="24"/>
        </w:rPr>
        <w:t>，本标准对</w:t>
      </w:r>
      <w:r w:rsidR="000800AF" w:rsidRPr="00EA7B07">
        <w:rPr>
          <w:sz w:val="24"/>
        </w:rPr>
        <w:t>群落盖度</w:t>
      </w:r>
      <w:r w:rsidR="00E506D2" w:rsidRPr="00EA7B07">
        <w:rPr>
          <w:sz w:val="24"/>
        </w:rPr>
        <w:t>定义进行了改写。本标准定义为</w:t>
      </w:r>
      <w:r w:rsidR="00537A36">
        <w:rPr>
          <w:rFonts w:hint="eastAsia"/>
          <w:sz w:val="24"/>
        </w:rPr>
        <w:t>“</w:t>
      </w:r>
      <w:r w:rsidRPr="00EA7B07">
        <w:rPr>
          <w:sz w:val="24"/>
        </w:rPr>
        <w:t>植物地上部分垂直投影面积占地表面积的比例</w:t>
      </w:r>
      <w:r w:rsidR="00537A36">
        <w:rPr>
          <w:rFonts w:hint="eastAsia"/>
          <w:sz w:val="24"/>
        </w:rPr>
        <w:t>”</w:t>
      </w:r>
      <w:r w:rsidRPr="00EA7B07">
        <w:rPr>
          <w:sz w:val="24"/>
        </w:rPr>
        <w:t>。</w:t>
      </w:r>
    </w:p>
    <w:p w14:paraId="4198254E" w14:textId="6F82A08A" w:rsidR="00C72D2A" w:rsidRPr="00EA7B07" w:rsidRDefault="00C72D2A" w:rsidP="00DD02AC">
      <w:pPr>
        <w:spacing w:beforeLines="50" w:before="156" w:afterLines="50" w:after="156" w:line="360" w:lineRule="auto"/>
        <w:ind w:firstLineChars="200" w:firstLine="480"/>
        <w:rPr>
          <w:sz w:val="24"/>
        </w:rPr>
      </w:pPr>
      <w:r w:rsidRPr="00EA7B07">
        <w:rPr>
          <w:sz w:val="24"/>
        </w:rPr>
        <w:t>平均高度</w:t>
      </w:r>
      <w:r w:rsidRPr="00EA7B07">
        <w:rPr>
          <w:sz w:val="24"/>
        </w:rPr>
        <w:t>average height</w:t>
      </w:r>
      <w:r w:rsidR="0025737E" w:rsidRPr="00EA7B07">
        <w:rPr>
          <w:sz w:val="24"/>
        </w:rPr>
        <w:t>：</w:t>
      </w:r>
      <w:r w:rsidR="000800AF" w:rsidRPr="00EA7B07">
        <w:rPr>
          <w:sz w:val="24"/>
        </w:rPr>
        <w:t>依据</w:t>
      </w:r>
      <w:r w:rsidR="000800AF" w:rsidRPr="00EA7B07">
        <w:rPr>
          <w:sz w:val="24"/>
        </w:rPr>
        <w:t>GB 34751—2017</w:t>
      </w:r>
      <w:r w:rsidR="000800AF" w:rsidRPr="00EA7B07">
        <w:rPr>
          <w:sz w:val="24"/>
        </w:rPr>
        <w:t>，本标准对平均高度定义进行了改写。本标准定义为</w:t>
      </w:r>
      <w:r w:rsidR="00537A36">
        <w:rPr>
          <w:rFonts w:hint="eastAsia"/>
          <w:sz w:val="24"/>
        </w:rPr>
        <w:t>“</w:t>
      </w:r>
      <w:r w:rsidR="000800AF" w:rsidRPr="00EA7B07">
        <w:rPr>
          <w:sz w:val="24"/>
        </w:rPr>
        <w:t>草群的平均自然高度</w:t>
      </w:r>
      <w:r w:rsidR="00537A36">
        <w:rPr>
          <w:rFonts w:hint="eastAsia"/>
          <w:sz w:val="24"/>
        </w:rPr>
        <w:t>”</w:t>
      </w:r>
      <w:r w:rsidR="000800AF" w:rsidRPr="00EA7B07">
        <w:rPr>
          <w:sz w:val="24"/>
        </w:rPr>
        <w:t>。</w:t>
      </w:r>
    </w:p>
    <w:p w14:paraId="04DBF82F" w14:textId="1B769B8C" w:rsidR="000800AF" w:rsidRPr="00EA7B07" w:rsidRDefault="00C72D2A" w:rsidP="00DD02AC">
      <w:pPr>
        <w:spacing w:beforeLines="50" w:before="156" w:afterLines="50" w:after="156" w:line="360" w:lineRule="auto"/>
        <w:ind w:firstLineChars="200" w:firstLine="480"/>
        <w:rPr>
          <w:sz w:val="24"/>
        </w:rPr>
      </w:pPr>
      <w:bookmarkStart w:id="21" w:name="_Hlk355869"/>
      <w:r w:rsidRPr="00EA7B07">
        <w:rPr>
          <w:sz w:val="24"/>
        </w:rPr>
        <w:t>物种</w:t>
      </w:r>
      <w:bookmarkEnd w:id="21"/>
      <w:r w:rsidR="00EA528C" w:rsidRPr="00EA7B07">
        <w:rPr>
          <w:sz w:val="24"/>
        </w:rPr>
        <w:t>数</w:t>
      </w:r>
      <w:r w:rsidR="00B405EA" w:rsidRPr="00EA7B07">
        <w:rPr>
          <w:sz w:val="24"/>
        </w:rPr>
        <w:t>plant species</w:t>
      </w:r>
      <w:r w:rsidR="0025737E" w:rsidRPr="00EA7B07">
        <w:rPr>
          <w:sz w:val="24"/>
        </w:rPr>
        <w:t>：</w:t>
      </w:r>
      <w:r w:rsidR="000800AF" w:rsidRPr="00EA7B07">
        <w:rPr>
          <w:sz w:val="24"/>
        </w:rPr>
        <w:t>依据</w:t>
      </w:r>
      <w:r w:rsidR="000800AF" w:rsidRPr="00EA7B07">
        <w:rPr>
          <w:sz w:val="24"/>
        </w:rPr>
        <w:t>GB 34751—2017</w:t>
      </w:r>
      <w:r w:rsidR="000800AF" w:rsidRPr="00EA7B07">
        <w:rPr>
          <w:sz w:val="24"/>
        </w:rPr>
        <w:t>，本标准对</w:t>
      </w:r>
      <w:r w:rsidR="007735D6" w:rsidRPr="00EA7B07">
        <w:rPr>
          <w:sz w:val="24"/>
        </w:rPr>
        <w:t>多年生植物种数</w:t>
      </w:r>
      <w:r w:rsidR="000800AF" w:rsidRPr="00EA7B07">
        <w:rPr>
          <w:sz w:val="24"/>
        </w:rPr>
        <w:t>定义进行了改写。本标准定义为</w:t>
      </w:r>
      <w:r w:rsidR="00537A36">
        <w:rPr>
          <w:rFonts w:hint="eastAsia"/>
          <w:sz w:val="24"/>
        </w:rPr>
        <w:t>“</w:t>
      </w:r>
      <w:r w:rsidR="007735D6" w:rsidRPr="00EA7B07">
        <w:rPr>
          <w:sz w:val="24"/>
        </w:rPr>
        <w:t>单位面积多年生植物种数量</w:t>
      </w:r>
      <w:r w:rsidR="00537A36">
        <w:rPr>
          <w:rFonts w:hint="eastAsia"/>
          <w:sz w:val="24"/>
        </w:rPr>
        <w:t>”</w:t>
      </w:r>
      <w:r w:rsidR="000800AF" w:rsidRPr="00EA7B07">
        <w:rPr>
          <w:sz w:val="24"/>
        </w:rPr>
        <w:t>。</w:t>
      </w:r>
    </w:p>
    <w:p w14:paraId="05CCC432" w14:textId="5FE8730D" w:rsidR="00C72D2A" w:rsidRPr="00EA7B07" w:rsidRDefault="00C72D2A" w:rsidP="00DD02AC">
      <w:pPr>
        <w:spacing w:beforeLines="50" w:before="156" w:afterLines="50" w:after="156" w:line="360" w:lineRule="auto"/>
        <w:ind w:firstLineChars="200" w:firstLine="480"/>
        <w:rPr>
          <w:sz w:val="24"/>
        </w:rPr>
      </w:pPr>
      <w:r w:rsidRPr="00EA7B07">
        <w:rPr>
          <w:sz w:val="24"/>
        </w:rPr>
        <w:t>凋落物量</w:t>
      </w:r>
      <w:r w:rsidRPr="00EA7B07">
        <w:rPr>
          <w:sz w:val="24"/>
        </w:rPr>
        <w:t>litter biomass</w:t>
      </w:r>
      <w:r w:rsidR="0025737E" w:rsidRPr="00EA7B07">
        <w:rPr>
          <w:sz w:val="24"/>
        </w:rPr>
        <w:t>：</w:t>
      </w:r>
      <w:r w:rsidR="00B419F0" w:rsidRPr="00EA7B07">
        <w:rPr>
          <w:sz w:val="24"/>
        </w:rPr>
        <w:t>凋落物的定义依据</w:t>
      </w:r>
      <w:r w:rsidR="00B419F0" w:rsidRPr="00EA7B07">
        <w:rPr>
          <w:sz w:val="24"/>
        </w:rPr>
        <w:t>NY/T1233—2006</w:t>
      </w:r>
      <w:r w:rsidR="00B419F0" w:rsidRPr="00EA7B07">
        <w:rPr>
          <w:sz w:val="24"/>
        </w:rPr>
        <w:t>和阿尔伯塔省《草地健康评价手册》，萨斯卡彻温《草地健康评价手册》等技术指导资料，对枯落物</w:t>
      </w:r>
      <w:r w:rsidR="00B405EA" w:rsidRPr="00EA7B07">
        <w:rPr>
          <w:sz w:val="24"/>
        </w:rPr>
        <w:t>定义</w:t>
      </w:r>
      <w:r w:rsidR="00B419F0" w:rsidRPr="00EA7B07">
        <w:rPr>
          <w:sz w:val="24"/>
        </w:rPr>
        <w:t>进行了改写。</w:t>
      </w:r>
      <w:r w:rsidR="00B405EA" w:rsidRPr="00EA7B07">
        <w:rPr>
          <w:sz w:val="24"/>
        </w:rPr>
        <w:t>本</w:t>
      </w:r>
      <w:r w:rsidR="0011622D" w:rsidRPr="00EA7B07">
        <w:rPr>
          <w:sz w:val="24"/>
        </w:rPr>
        <w:t>标准定义为</w:t>
      </w:r>
      <w:r w:rsidR="00382467">
        <w:rPr>
          <w:rFonts w:hint="eastAsia"/>
          <w:sz w:val="24"/>
        </w:rPr>
        <w:t>“</w:t>
      </w:r>
      <w:r w:rsidRPr="00EA7B07">
        <w:rPr>
          <w:sz w:val="24"/>
        </w:rPr>
        <w:t>单位面积凋落死亡植物体的干物质量</w:t>
      </w:r>
      <w:r w:rsidR="00382467">
        <w:rPr>
          <w:rFonts w:hint="eastAsia"/>
          <w:sz w:val="24"/>
        </w:rPr>
        <w:t>”</w:t>
      </w:r>
      <w:r w:rsidRPr="00EA7B07">
        <w:rPr>
          <w:sz w:val="24"/>
        </w:rPr>
        <w:t>。</w:t>
      </w:r>
    </w:p>
    <w:p w14:paraId="1B8F7095" w14:textId="31A0C3E0" w:rsidR="00C72D2A" w:rsidRPr="00EA7B07" w:rsidRDefault="00C72D2A" w:rsidP="00DD02AC">
      <w:pPr>
        <w:spacing w:beforeLines="50" w:before="156" w:afterLines="50" w:after="156" w:line="360" w:lineRule="auto"/>
        <w:ind w:firstLineChars="200" w:firstLine="480"/>
        <w:rPr>
          <w:sz w:val="24"/>
        </w:rPr>
      </w:pPr>
      <w:r w:rsidRPr="00EA7B07">
        <w:rPr>
          <w:sz w:val="24"/>
        </w:rPr>
        <w:t>退化指示植物</w:t>
      </w:r>
      <w:r w:rsidR="00B405EA" w:rsidRPr="00EA7B07">
        <w:rPr>
          <w:sz w:val="24"/>
        </w:rPr>
        <w:t>degraded indicative plant</w:t>
      </w:r>
      <w:r w:rsidR="0025737E" w:rsidRPr="00EA7B07">
        <w:rPr>
          <w:sz w:val="24"/>
        </w:rPr>
        <w:t>：</w:t>
      </w:r>
      <w:r w:rsidR="001D3976" w:rsidRPr="00EA7B07">
        <w:rPr>
          <w:sz w:val="24"/>
        </w:rPr>
        <w:t>依据</w:t>
      </w:r>
      <w:r w:rsidR="001D3976" w:rsidRPr="00EA7B07">
        <w:rPr>
          <w:sz w:val="24"/>
        </w:rPr>
        <w:t>GB 19377—2003</w:t>
      </w:r>
      <w:r w:rsidR="00D3728E" w:rsidRPr="00EA7B07">
        <w:rPr>
          <w:sz w:val="24"/>
        </w:rPr>
        <w:t>对</w:t>
      </w:r>
      <w:r w:rsidR="001D3976" w:rsidRPr="00EA7B07">
        <w:rPr>
          <w:sz w:val="24"/>
        </w:rPr>
        <w:t>指标植物</w:t>
      </w:r>
      <w:r w:rsidR="00D3728E" w:rsidRPr="00EA7B07">
        <w:rPr>
          <w:sz w:val="24"/>
        </w:rPr>
        <w:t>的定义：即标志某类草地植被类型出现的特征种植物或标志草地出现退化、沙化、盐渍化具有指示意义的植物</w:t>
      </w:r>
      <w:r w:rsidR="00B5487D" w:rsidRPr="00EA7B07">
        <w:rPr>
          <w:sz w:val="24"/>
        </w:rPr>
        <w:t>。标准改写为</w:t>
      </w:r>
      <w:r w:rsidR="00253D7C">
        <w:rPr>
          <w:rFonts w:hint="eastAsia"/>
          <w:sz w:val="24"/>
        </w:rPr>
        <w:t>“</w:t>
      </w:r>
      <w:r w:rsidRPr="00EA7B07">
        <w:rPr>
          <w:sz w:val="24"/>
        </w:rPr>
        <w:t>具有指示天然草地质量下降的植物</w:t>
      </w:r>
      <w:r w:rsidR="00253D7C">
        <w:rPr>
          <w:rFonts w:hint="eastAsia"/>
          <w:sz w:val="24"/>
        </w:rPr>
        <w:t>”</w:t>
      </w:r>
      <w:r w:rsidRPr="00EA7B07">
        <w:rPr>
          <w:sz w:val="24"/>
        </w:rPr>
        <w:t>。草甸草原放牧退化的常见指示植物一般包括</w:t>
      </w:r>
      <w:r w:rsidR="00E76A37" w:rsidRPr="00EA7B07">
        <w:rPr>
          <w:sz w:val="24"/>
        </w:rPr>
        <w:t>冷蒿（</w:t>
      </w:r>
      <w:r w:rsidR="005559A3" w:rsidRPr="00537A36">
        <w:rPr>
          <w:i/>
          <w:sz w:val="24"/>
        </w:rPr>
        <w:t xml:space="preserve">Artemisia </w:t>
      </w:r>
      <w:proofErr w:type="spellStart"/>
      <w:r w:rsidR="00E76A37" w:rsidRPr="00537A36">
        <w:rPr>
          <w:i/>
          <w:sz w:val="24"/>
        </w:rPr>
        <w:t>frigida</w:t>
      </w:r>
      <w:proofErr w:type="spellEnd"/>
      <w:r w:rsidR="00E76A37" w:rsidRPr="00EA7B07">
        <w:rPr>
          <w:sz w:val="24"/>
        </w:rPr>
        <w:t>）、</w:t>
      </w:r>
      <w:proofErr w:type="gramStart"/>
      <w:r w:rsidR="00E76A37" w:rsidRPr="00EA7B07">
        <w:rPr>
          <w:sz w:val="24"/>
        </w:rPr>
        <w:t>糙隐子</w:t>
      </w:r>
      <w:proofErr w:type="gramEnd"/>
      <w:r w:rsidR="00E76A37" w:rsidRPr="00EA7B07">
        <w:rPr>
          <w:sz w:val="24"/>
        </w:rPr>
        <w:t>草（</w:t>
      </w:r>
      <w:proofErr w:type="spellStart"/>
      <w:r w:rsidR="00E76A37" w:rsidRPr="00537A36">
        <w:rPr>
          <w:i/>
          <w:sz w:val="24"/>
        </w:rPr>
        <w:t>Cleistogenes</w:t>
      </w:r>
      <w:proofErr w:type="spellEnd"/>
      <w:r w:rsidR="00E76A37" w:rsidRPr="00537A36">
        <w:rPr>
          <w:i/>
          <w:sz w:val="24"/>
        </w:rPr>
        <w:t xml:space="preserve"> </w:t>
      </w:r>
      <w:proofErr w:type="spellStart"/>
      <w:r w:rsidR="00E76A37" w:rsidRPr="00537A36">
        <w:rPr>
          <w:i/>
          <w:sz w:val="24"/>
        </w:rPr>
        <w:t>squarrosa</w:t>
      </w:r>
      <w:proofErr w:type="spellEnd"/>
      <w:r w:rsidR="00E76A37" w:rsidRPr="00EA7B07">
        <w:rPr>
          <w:sz w:val="24"/>
        </w:rPr>
        <w:t>）、星</w:t>
      </w:r>
      <w:proofErr w:type="gramStart"/>
      <w:r w:rsidR="00E76A37" w:rsidRPr="00EA7B07">
        <w:rPr>
          <w:sz w:val="24"/>
        </w:rPr>
        <w:t>毛委陵菜</w:t>
      </w:r>
      <w:proofErr w:type="gramEnd"/>
      <w:r w:rsidR="00E76A37" w:rsidRPr="00EA7B07">
        <w:rPr>
          <w:sz w:val="24"/>
        </w:rPr>
        <w:t>（</w:t>
      </w:r>
      <w:r w:rsidR="00E76A37" w:rsidRPr="00537A36">
        <w:rPr>
          <w:i/>
          <w:sz w:val="24"/>
        </w:rPr>
        <w:t>Potentilla acaulis</w:t>
      </w:r>
      <w:r w:rsidR="00E76A37" w:rsidRPr="00EA7B07">
        <w:rPr>
          <w:sz w:val="24"/>
        </w:rPr>
        <w:t>）、二</w:t>
      </w:r>
      <w:proofErr w:type="gramStart"/>
      <w:r w:rsidR="00E76A37" w:rsidRPr="00EA7B07">
        <w:rPr>
          <w:sz w:val="24"/>
        </w:rPr>
        <w:t>裂委陵菜</w:t>
      </w:r>
      <w:proofErr w:type="gramEnd"/>
      <w:r w:rsidR="00E76A37" w:rsidRPr="00EA7B07">
        <w:rPr>
          <w:sz w:val="24"/>
        </w:rPr>
        <w:t>（</w:t>
      </w:r>
      <w:r w:rsidR="00E76A37" w:rsidRPr="001B3769">
        <w:rPr>
          <w:i/>
          <w:sz w:val="24"/>
        </w:rPr>
        <w:t xml:space="preserve">Potentilla </w:t>
      </w:r>
      <w:proofErr w:type="spellStart"/>
      <w:r w:rsidR="00E76A37" w:rsidRPr="001B3769">
        <w:rPr>
          <w:i/>
          <w:sz w:val="24"/>
        </w:rPr>
        <w:t>bifurca</w:t>
      </w:r>
      <w:proofErr w:type="spellEnd"/>
      <w:r w:rsidR="00E76A37" w:rsidRPr="00EA7B07">
        <w:rPr>
          <w:sz w:val="24"/>
        </w:rPr>
        <w:t>）、寸草苔（</w:t>
      </w:r>
      <w:proofErr w:type="spellStart"/>
      <w:r w:rsidR="005559A3" w:rsidRPr="00CB12B0">
        <w:rPr>
          <w:i/>
          <w:sz w:val="24"/>
        </w:rPr>
        <w:t>Carex</w:t>
      </w:r>
      <w:proofErr w:type="spellEnd"/>
      <w:r w:rsidR="005559A3" w:rsidRPr="00CB12B0">
        <w:rPr>
          <w:i/>
          <w:sz w:val="24"/>
        </w:rPr>
        <w:t xml:space="preserve"> </w:t>
      </w:r>
      <w:proofErr w:type="spellStart"/>
      <w:r w:rsidR="005559A3" w:rsidRPr="00CB12B0">
        <w:rPr>
          <w:i/>
          <w:sz w:val="24"/>
        </w:rPr>
        <w:t>d</w:t>
      </w:r>
      <w:r w:rsidR="00E76A37" w:rsidRPr="00CB12B0">
        <w:rPr>
          <w:i/>
          <w:sz w:val="24"/>
        </w:rPr>
        <w:t>uriuscula</w:t>
      </w:r>
      <w:proofErr w:type="spellEnd"/>
      <w:r w:rsidR="00E76A37" w:rsidRPr="00EA7B07">
        <w:rPr>
          <w:sz w:val="24"/>
        </w:rPr>
        <w:t>）、狼毒（</w:t>
      </w:r>
      <w:proofErr w:type="spellStart"/>
      <w:r w:rsidR="00E76A37" w:rsidRPr="00CB12B0">
        <w:rPr>
          <w:i/>
          <w:sz w:val="24"/>
        </w:rPr>
        <w:t>Stellera</w:t>
      </w:r>
      <w:proofErr w:type="spellEnd"/>
      <w:r w:rsidR="00E76A37" w:rsidRPr="00CB12B0">
        <w:rPr>
          <w:i/>
          <w:sz w:val="24"/>
        </w:rPr>
        <w:t xml:space="preserve"> </w:t>
      </w:r>
      <w:proofErr w:type="spellStart"/>
      <w:r w:rsidR="00E76A37" w:rsidRPr="00CB12B0">
        <w:rPr>
          <w:i/>
          <w:sz w:val="24"/>
        </w:rPr>
        <w:t>chamaejasme</w:t>
      </w:r>
      <w:proofErr w:type="spellEnd"/>
      <w:r w:rsidR="00E76A37" w:rsidRPr="00EA7B07">
        <w:rPr>
          <w:sz w:val="24"/>
        </w:rPr>
        <w:t>）、狼毒大戟（</w:t>
      </w:r>
      <w:r w:rsidR="00E76A37" w:rsidRPr="00CB12B0">
        <w:rPr>
          <w:i/>
          <w:sz w:val="24"/>
        </w:rPr>
        <w:t xml:space="preserve">Euphorbia </w:t>
      </w:r>
      <w:proofErr w:type="spellStart"/>
      <w:r w:rsidR="00E76A37" w:rsidRPr="00CB12B0">
        <w:rPr>
          <w:i/>
          <w:sz w:val="24"/>
        </w:rPr>
        <w:t>fischeriana</w:t>
      </w:r>
      <w:proofErr w:type="spellEnd"/>
      <w:r w:rsidR="00E76A37" w:rsidRPr="00EA7B07">
        <w:rPr>
          <w:sz w:val="24"/>
        </w:rPr>
        <w:t>）、披</w:t>
      </w:r>
      <w:proofErr w:type="gramStart"/>
      <w:r w:rsidR="00E76A37" w:rsidRPr="00EA7B07">
        <w:rPr>
          <w:sz w:val="24"/>
        </w:rPr>
        <w:t>针叶黄</w:t>
      </w:r>
      <w:proofErr w:type="gramEnd"/>
      <w:r w:rsidR="00E76A37" w:rsidRPr="00EA7B07">
        <w:rPr>
          <w:sz w:val="24"/>
        </w:rPr>
        <w:t>华（</w:t>
      </w:r>
      <w:proofErr w:type="spellStart"/>
      <w:r w:rsidR="00E76A37" w:rsidRPr="00CB12B0">
        <w:rPr>
          <w:i/>
          <w:sz w:val="24"/>
        </w:rPr>
        <w:t>Thermopsis</w:t>
      </w:r>
      <w:proofErr w:type="spellEnd"/>
      <w:r w:rsidR="00E76A37" w:rsidRPr="00CB12B0">
        <w:rPr>
          <w:i/>
          <w:sz w:val="24"/>
        </w:rPr>
        <w:t xml:space="preserve"> </w:t>
      </w:r>
      <w:proofErr w:type="spellStart"/>
      <w:r w:rsidR="00E76A37" w:rsidRPr="00CB12B0">
        <w:rPr>
          <w:i/>
          <w:sz w:val="24"/>
        </w:rPr>
        <w:t>lanceolata</w:t>
      </w:r>
      <w:proofErr w:type="spellEnd"/>
      <w:r w:rsidR="00E76A37" w:rsidRPr="00EA7B07">
        <w:rPr>
          <w:sz w:val="24"/>
        </w:rPr>
        <w:t>）等。</w:t>
      </w:r>
    </w:p>
    <w:p w14:paraId="68DEC35E" w14:textId="26AE6A4A" w:rsidR="007735D6" w:rsidRPr="00EA7B07" w:rsidRDefault="00C72D2A" w:rsidP="00DD02AC">
      <w:pPr>
        <w:spacing w:beforeLines="50" w:before="156" w:afterLines="50" w:after="156" w:line="360" w:lineRule="auto"/>
        <w:ind w:firstLineChars="200" w:firstLine="480"/>
        <w:rPr>
          <w:sz w:val="24"/>
        </w:rPr>
      </w:pPr>
      <w:r w:rsidRPr="00EA7B07">
        <w:rPr>
          <w:sz w:val="24"/>
        </w:rPr>
        <w:t>土壤容重</w:t>
      </w:r>
      <w:r w:rsidR="00E76A37" w:rsidRPr="00EA7B07">
        <w:rPr>
          <w:sz w:val="24"/>
        </w:rPr>
        <w:t>soil bulk density</w:t>
      </w:r>
      <w:r w:rsidR="0025737E" w:rsidRPr="00EA7B07">
        <w:rPr>
          <w:sz w:val="24"/>
        </w:rPr>
        <w:t>：</w:t>
      </w:r>
      <w:r w:rsidR="007735D6" w:rsidRPr="00EA7B07">
        <w:rPr>
          <w:sz w:val="24"/>
        </w:rPr>
        <w:t>依据</w:t>
      </w:r>
      <w:r w:rsidR="007735D6" w:rsidRPr="00EA7B07">
        <w:rPr>
          <w:sz w:val="24"/>
        </w:rPr>
        <w:t xml:space="preserve">GB </w:t>
      </w:r>
      <w:r w:rsidR="00FF419A" w:rsidRPr="00EA7B07">
        <w:rPr>
          <w:sz w:val="24"/>
        </w:rPr>
        <w:t>19377</w:t>
      </w:r>
      <w:r w:rsidR="007735D6" w:rsidRPr="00EA7B07">
        <w:rPr>
          <w:sz w:val="24"/>
        </w:rPr>
        <w:t>—</w:t>
      </w:r>
      <w:r w:rsidR="00FF419A" w:rsidRPr="00EA7B07">
        <w:rPr>
          <w:sz w:val="24"/>
        </w:rPr>
        <w:t>2003</w:t>
      </w:r>
      <w:r w:rsidR="007735D6" w:rsidRPr="00EA7B07">
        <w:rPr>
          <w:sz w:val="24"/>
        </w:rPr>
        <w:t>，本标准对</w:t>
      </w:r>
      <w:r w:rsidR="00650ACE" w:rsidRPr="00EA7B07">
        <w:rPr>
          <w:sz w:val="24"/>
        </w:rPr>
        <w:t>土壤容重</w:t>
      </w:r>
      <w:r w:rsidR="007735D6" w:rsidRPr="00EA7B07">
        <w:rPr>
          <w:sz w:val="24"/>
        </w:rPr>
        <w:t>定义进行了改写。本标准定义为</w:t>
      </w:r>
      <w:r w:rsidR="00253D7C">
        <w:rPr>
          <w:rFonts w:hint="eastAsia"/>
          <w:sz w:val="24"/>
        </w:rPr>
        <w:t>“</w:t>
      </w:r>
      <w:r w:rsidR="00406E29" w:rsidRPr="00EA7B07">
        <w:rPr>
          <w:sz w:val="24"/>
        </w:rPr>
        <w:t>自然垒结状态下单位容积土体（包括土粒和孔隙）</w:t>
      </w:r>
      <w:r w:rsidR="00406E29" w:rsidRPr="00EA7B07">
        <w:rPr>
          <w:sz w:val="24"/>
        </w:rPr>
        <w:t xml:space="preserve"> </w:t>
      </w:r>
      <w:r w:rsidR="00E76A37" w:rsidRPr="00EA7B07">
        <w:rPr>
          <w:sz w:val="24"/>
        </w:rPr>
        <w:t>绝对干</w:t>
      </w:r>
      <w:r w:rsidR="00406E29" w:rsidRPr="00EA7B07">
        <w:rPr>
          <w:sz w:val="24"/>
        </w:rPr>
        <w:t>燥时的重量</w:t>
      </w:r>
      <w:r w:rsidR="00253D7C">
        <w:rPr>
          <w:rFonts w:hint="eastAsia"/>
          <w:sz w:val="24"/>
        </w:rPr>
        <w:t>”</w:t>
      </w:r>
      <w:r w:rsidR="007735D6" w:rsidRPr="00EA7B07">
        <w:rPr>
          <w:sz w:val="24"/>
        </w:rPr>
        <w:t>。</w:t>
      </w:r>
    </w:p>
    <w:p w14:paraId="44F9D2AD" w14:textId="11B11C33" w:rsidR="00C72D2A" w:rsidRPr="00EA7B07" w:rsidRDefault="00C72D2A" w:rsidP="00DD02AC">
      <w:pPr>
        <w:spacing w:beforeLines="50" w:before="156" w:afterLines="50" w:after="156" w:line="360" w:lineRule="auto"/>
        <w:ind w:firstLineChars="200" w:firstLine="480"/>
        <w:rPr>
          <w:sz w:val="24"/>
        </w:rPr>
      </w:pPr>
      <w:r w:rsidRPr="00EA7B07">
        <w:rPr>
          <w:sz w:val="24"/>
        </w:rPr>
        <w:t>土壤有机碳</w:t>
      </w:r>
      <w:r w:rsidR="00F93422" w:rsidRPr="00EA7B07">
        <w:rPr>
          <w:sz w:val="24"/>
        </w:rPr>
        <w:t>含量</w:t>
      </w:r>
      <w:r w:rsidRPr="00EA7B07">
        <w:rPr>
          <w:sz w:val="24"/>
        </w:rPr>
        <w:t xml:space="preserve"> Soil organic matter</w:t>
      </w:r>
      <w:r w:rsidR="0025737E" w:rsidRPr="00EA7B07">
        <w:rPr>
          <w:sz w:val="24"/>
        </w:rPr>
        <w:t>：</w:t>
      </w:r>
      <w:r w:rsidR="00650ACE" w:rsidRPr="00EA7B07">
        <w:rPr>
          <w:sz w:val="24"/>
        </w:rPr>
        <w:t>依据</w:t>
      </w:r>
      <w:r w:rsidR="00650ACE" w:rsidRPr="00EA7B07">
        <w:rPr>
          <w:sz w:val="24"/>
        </w:rPr>
        <w:t>HJ 695—2014</w:t>
      </w:r>
      <w:r w:rsidR="00650ACE" w:rsidRPr="00EA7B07">
        <w:rPr>
          <w:sz w:val="24"/>
        </w:rPr>
        <w:t>，本标准对土壤有机碳定义进行了改写。本标准定义为</w:t>
      </w:r>
      <w:r w:rsidR="00253D7C">
        <w:rPr>
          <w:rFonts w:hint="eastAsia"/>
          <w:sz w:val="24"/>
        </w:rPr>
        <w:t>“</w:t>
      </w:r>
      <w:r w:rsidR="006A6E29" w:rsidRPr="00EA7B07">
        <w:rPr>
          <w:sz w:val="24"/>
        </w:rPr>
        <w:t>通过</w:t>
      </w:r>
      <w:hyperlink r:id="rId8" w:tgtFrame="_blank" w:history="1">
        <w:r w:rsidR="006A6E29" w:rsidRPr="00EA7B07">
          <w:rPr>
            <w:sz w:val="24"/>
          </w:rPr>
          <w:t>微生物</w:t>
        </w:r>
      </w:hyperlink>
      <w:r w:rsidR="006A6E29" w:rsidRPr="00EA7B07">
        <w:rPr>
          <w:sz w:val="24"/>
        </w:rPr>
        <w:t>作用所形成的</w:t>
      </w:r>
      <w:hyperlink r:id="rId9" w:tgtFrame="_blank" w:history="1">
        <w:r w:rsidR="006A6E29" w:rsidRPr="00EA7B07">
          <w:rPr>
            <w:sz w:val="24"/>
          </w:rPr>
          <w:t>腐殖质</w:t>
        </w:r>
      </w:hyperlink>
      <w:r w:rsidR="00E76A37" w:rsidRPr="00EA7B07">
        <w:rPr>
          <w:sz w:val="24"/>
        </w:rPr>
        <w:t>、</w:t>
      </w:r>
      <w:r w:rsidR="006A6E29" w:rsidRPr="00EA7B07">
        <w:rPr>
          <w:sz w:val="24"/>
        </w:rPr>
        <w:t>动植物残体和微生物体的合称，其中的碳元素含量</w:t>
      </w:r>
      <w:r w:rsidR="00E76A37" w:rsidRPr="00EA7B07">
        <w:rPr>
          <w:sz w:val="24"/>
        </w:rPr>
        <w:t>，</w:t>
      </w:r>
      <w:r w:rsidR="006A6E29" w:rsidRPr="00EA7B07">
        <w:rPr>
          <w:sz w:val="24"/>
        </w:rPr>
        <w:t>即二氧化碳产生量计算土壤中的有机碳含量</w:t>
      </w:r>
      <w:r w:rsidR="00253D7C">
        <w:rPr>
          <w:rFonts w:hint="eastAsia"/>
          <w:sz w:val="24"/>
        </w:rPr>
        <w:t>”</w:t>
      </w:r>
      <w:r w:rsidR="006A6E29" w:rsidRPr="00EA7B07">
        <w:rPr>
          <w:sz w:val="24"/>
        </w:rPr>
        <w:t>。</w:t>
      </w:r>
    </w:p>
    <w:p w14:paraId="3F141568" w14:textId="6F9E1E3E" w:rsidR="00F54C71" w:rsidRPr="00EA7B07" w:rsidRDefault="004F756F" w:rsidP="00A3480E">
      <w:pPr>
        <w:spacing w:line="360" w:lineRule="auto"/>
        <w:outlineLvl w:val="1"/>
        <w:rPr>
          <w:color w:val="000000"/>
          <w:sz w:val="24"/>
        </w:rPr>
      </w:pPr>
      <w:bookmarkStart w:id="22" w:name="_Toc6424865"/>
      <w:r w:rsidRPr="00EA7B07">
        <w:rPr>
          <w:color w:val="000000"/>
          <w:sz w:val="24"/>
        </w:rPr>
        <w:lastRenderedPageBreak/>
        <w:t>（四）</w:t>
      </w:r>
      <w:r w:rsidR="00E70F10" w:rsidRPr="00EA7B07">
        <w:rPr>
          <w:color w:val="000000"/>
          <w:sz w:val="24"/>
        </w:rPr>
        <w:t>草甸草原退化定量评估指标体系</w:t>
      </w:r>
      <w:r w:rsidR="00115DBA" w:rsidRPr="00EA7B07">
        <w:rPr>
          <w:color w:val="000000"/>
          <w:sz w:val="24"/>
        </w:rPr>
        <w:t>确定的依据</w:t>
      </w:r>
      <w:bookmarkEnd w:id="22"/>
    </w:p>
    <w:p w14:paraId="00861977" w14:textId="1F23EA29" w:rsidR="00115DBA" w:rsidRPr="00EA7B07" w:rsidRDefault="00115DBA" w:rsidP="00322FDC">
      <w:pPr>
        <w:pStyle w:val="reader-word-layer"/>
        <w:spacing w:before="0" w:beforeAutospacing="0" w:after="0" w:afterAutospacing="0" w:line="360" w:lineRule="auto"/>
        <w:ind w:firstLine="422"/>
        <w:rPr>
          <w:rFonts w:ascii="Times New Roman" w:hAnsi="Times New Roman" w:cs="Times New Roman"/>
          <w:b/>
          <w:color w:val="000000"/>
        </w:rPr>
      </w:pPr>
      <w:r w:rsidRPr="00EA7B07">
        <w:rPr>
          <w:rFonts w:ascii="Times New Roman" w:hAnsi="Times New Roman" w:cs="Times New Roman"/>
          <w:b/>
          <w:color w:val="000000"/>
        </w:rPr>
        <w:t>1</w:t>
      </w:r>
      <w:r w:rsidR="004F756F" w:rsidRPr="00EA7B07">
        <w:rPr>
          <w:rFonts w:ascii="Times New Roman" w:hAnsi="Times New Roman" w:cs="Times New Roman"/>
          <w:b/>
          <w:color w:val="000000"/>
        </w:rPr>
        <w:t>、</w:t>
      </w:r>
      <w:r w:rsidR="00D4718B" w:rsidRPr="00EA7B07">
        <w:rPr>
          <w:rFonts w:ascii="Times New Roman" w:hAnsi="Times New Roman" w:cs="Times New Roman"/>
          <w:b/>
          <w:color w:val="000000"/>
        </w:rPr>
        <w:t>指标初选</w:t>
      </w:r>
    </w:p>
    <w:p w14:paraId="338BA62D" w14:textId="0C62ED3B" w:rsidR="00D4718B" w:rsidRPr="00EA7B07" w:rsidRDefault="00D4718B" w:rsidP="00DD02AC">
      <w:pPr>
        <w:spacing w:beforeLines="50" w:before="156" w:afterLines="50" w:after="156" w:line="360" w:lineRule="auto"/>
        <w:ind w:firstLineChars="200" w:firstLine="480"/>
        <w:rPr>
          <w:sz w:val="24"/>
        </w:rPr>
      </w:pPr>
      <w:r w:rsidRPr="00EA7B07">
        <w:rPr>
          <w:sz w:val="24"/>
        </w:rPr>
        <w:t>起草人员本着尽可能系统和全面为原则，采用了专家咨询法、理论分析法、频度分析法进行综合筛选评价指标。</w:t>
      </w:r>
      <w:r w:rsidR="000B7180" w:rsidRPr="00EA7B07">
        <w:rPr>
          <w:sz w:val="24"/>
        </w:rPr>
        <w:t>依据草甸草原退化分级评价的需求，广泛收集草甸草原放牧地监测与评价相关信息</w:t>
      </w:r>
      <w:r w:rsidR="0039143D" w:rsidRPr="00EA7B07">
        <w:rPr>
          <w:sz w:val="24"/>
        </w:rPr>
        <w:t>和草甸草原放牧生态系统</w:t>
      </w:r>
      <w:r w:rsidRPr="00EA7B07">
        <w:rPr>
          <w:sz w:val="24"/>
        </w:rPr>
        <w:t>研究文献，选取那些使用频度较高的指标</w:t>
      </w:r>
      <w:r w:rsidR="00F61821" w:rsidRPr="00EA7B07">
        <w:rPr>
          <w:sz w:val="24"/>
        </w:rPr>
        <w:t>，</w:t>
      </w:r>
      <w:r w:rsidRPr="00EA7B07">
        <w:rPr>
          <w:sz w:val="24"/>
        </w:rPr>
        <w:t>资料收集</w:t>
      </w:r>
      <w:r w:rsidR="001F34B8" w:rsidRPr="00EA7B07">
        <w:rPr>
          <w:sz w:val="24"/>
        </w:rPr>
        <w:t>结合</w:t>
      </w:r>
      <w:r w:rsidR="00F61821" w:rsidRPr="00EA7B07">
        <w:rPr>
          <w:sz w:val="24"/>
        </w:rPr>
        <w:t>试验数据</w:t>
      </w:r>
      <w:r w:rsidRPr="00EA7B07">
        <w:rPr>
          <w:sz w:val="24"/>
        </w:rPr>
        <w:t>是</w:t>
      </w:r>
      <w:r w:rsidR="00F61821" w:rsidRPr="00EA7B07">
        <w:rPr>
          <w:sz w:val="24"/>
        </w:rPr>
        <w:t>本标准</w:t>
      </w:r>
      <w:r w:rsidRPr="00EA7B07">
        <w:rPr>
          <w:sz w:val="24"/>
        </w:rPr>
        <w:t>指标筛选的基本过程，</w:t>
      </w:r>
      <w:r w:rsidR="00B639E9" w:rsidRPr="00EA7B07">
        <w:rPr>
          <w:sz w:val="24"/>
        </w:rPr>
        <w:t>从</w:t>
      </w:r>
      <w:r w:rsidR="00F349E5" w:rsidRPr="00EA7B07">
        <w:rPr>
          <w:sz w:val="24"/>
        </w:rPr>
        <w:t>而</w:t>
      </w:r>
      <w:r w:rsidR="00B639E9" w:rsidRPr="00EA7B07">
        <w:rPr>
          <w:sz w:val="24"/>
        </w:rPr>
        <w:t>判断</w:t>
      </w:r>
      <w:r w:rsidRPr="00EA7B07">
        <w:rPr>
          <w:sz w:val="24"/>
        </w:rPr>
        <w:t>指标的获得难易程度及判别指标的科学性。</w:t>
      </w:r>
    </w:p>
    <w:p w14:paraId="0F72CBD1" w14:textId="23624AA0" w:rsidR="00D4718B" w:rsidRPr="00EA7B07" w:rsidRDefault="00D4718B" w:rsidP="00DD02AC">
      <w:pPr>
        <w:spacing w:beforeLines="50" w:before="156" w:afterLines="50" w:after="156" w:line="360" w:lineRule="auto"/>
        <w:ind w:firstLineChars="200" w:firstLine="480"/>
        <w:rPr>
          <w:sz w:val="24"/>
        </w:rPr>
      </w:pPr>
      <w:r w:rsidRPr="00EA7B07">
        <w:rPr>
          <w:sz w:val="24"/>
        </w:rPr>
        <w:t>优化指标体系</w:t>
      </w:r>
      <w:r w:rsidR="000B7180" w:rsidRPr="00EA7B07">
        <w:rPr>
          <w:sz w:val="24"/>
        </w:rPr>
        <w:t>依据</w:t>
      </w:r>
      <w:r w:rsidRPr="00EA7B07">
        <w:rPr>
          <w:sz w:val="24"/>
        </w:rPr>
        <w:t>全面性、科学性、层次性、可操作性、目的性等</w:t>
      </w:r>
      <w:r w:rsidR="000B7180" w:rsidRPr="00EA7B07">
        <w:rPr>
          <w:sz w:val="24"/>
        </w:rPr>
        <w:t>指标选取基本原则，参考相关行业的评价指标和方法、</w:t>
      </w:r>
      <w:r w:rsidRPr="00EA7B07">
        <w:rPr>
          <w:sz w:val="24"/>
        </w:rPr>
        <w:t>充分参考各地天然</w:t>
      </w:r>
      <w:r w:rsidR="00D57B37" w:rsidRPr="00EA7B07">
        <w:rPr>
          <w:sz w:val="24"/>
        </w:rPr>
        <w:t>草甸草原放牧地</w:t>
      </w:r>
      <w:r w:rsidRPr="00EA7B07">
        <w:rPr>
          <w:sz w:val="24"/>
        </w:rPr>
        <w:t>利用和管理的实践经验</w:t>
      </w:r>
      <w:r w:rsidR="000B7180" w:rsidRPr="00EA7B07">
        <w:rPr>
          <w:sz w:val="24"/>
        </w:rPr>
        <w:t>、</w:t>
      </w:r>
      <w:r w:rsidRPr="00EA7B07">
        <w:rPr>
          <w:sz w:val="24"/>
        </w:rPr>
        <w:t>利用主持单位多年研究和试验数据进行了详细分析、归纳及总结。最初筛选的指标包括牧草</w:t>
      </w:r>
      <w:proofErr w:type="gramStart"/>
      <w:r w:rsidRPr="00EA7B07">
        <w:rPr>
          <w:sz w:val="24"/>
        </w:rPr>
        <w:t>叶层平均</w:t>
      </w:r>
      <w:proofErr w:type="gramEnd"/>
      <w:r w:rsidRPr="00EA7B07">
        <w:rPr>
          <w:sz w:val="24"/>
        </w:rPr>
        <w:t>高度、</w:t>
      </w:r>
      <w:proofErr w:type="gramStart"/>
      <w:r w:rsidRPr="00EA7B07">
        <w:rPr>
          <w:sz w:val="24"/>
        </w:rPr>
        <w:t>草群总覆盖</w:t>
      </w:r>
      <w:proofErr w:type="gramEnd"/>
      <w:r w:rsidRPr="00EA7B07">
        <w:rPr>
          <w:sz w:val="24"/>
        </w:rPr>
        <w:t>度、枯落物量、中小禾草占总产量比例、退化指标植物</w:t>
      </w:r>
      <w:r w:rsidR="00527171" w:rsidRPr="00EA7B07">
        <w:rPr>
          <w:sz w:val="24"/>
        </w:rPr>
        <w:t>生物量占总产量比例、地上生物量、</w:t>
      </w:r>
      <w:r w:rsidRPr="00EA7B07">
        <w:rPr>
          <w:sz w:val="24"/>
        </w:rPr>
        <w:t>植物种类减少比例、可食草种占</w:t>
      </w:r>
      <w:r w:rsidR="00527171" w:rsidRPr="00EA7B07">
        <w:rPr>
          <w:sz w:val="24"/>
        </w:rPr>
        <w:t>总</w:t>
      </w:r>
      <w:r w:rsidR="0025737E" w:rsidRPr="00EA7B07">
        <w:rPr>
          <w:sz w:val="24"/>
        </w:rPr>
        <w:t>量</w:t>
      </w:r>
      <w:r w:rsidRPr="00EA7B07">
        <w:rPr>
          <w:sz w:val="24"/>
        </w:rPr>
        <w:t>比例、裸斑、盐碱斑比例、禾草类占比例、土层土壤容重增加比例、土层全氮含量减少比例、盐渍化指示植物增加比例、鼠洞面积占草地面积比例、土壤含盐量增加比例、</w:t>
      </w:r>
      <w:r w:rsidR="00527171" w:rsidRPr="00EA7B07">
        <w:rPr>
          <w:sz w:val="24"/>
        </w:rPr>
        <w:t>土壤</w:t>
      </w:r>
      <w:r w:rsidRPr="00EA7B07">
        <w:rPr>
          <w:sz w:val="24"/>
        </w:rPr>
        <w:t>有机质含量减少比例、凋落物量、</w:t>
      </w:r>
      <w:proofErr w:type="gramStart"/>
      <w:r w:rsidRPr="00EA7B07">
        <w:rPr>
          <w:sz w:val="24"/>
        </w:rPr>
        <w:t>有害草占</w:t>
      </w:r>
      <w:r w:rsidR="0025737E" w:rsidRPr="00EA7B07">
        <w:rPr>
          <w:sz w:val="24"/>
        </w:rPr>
        <w:t>总量</w:t>
      </w:r>
      <w:proofErr w:type="gramEnd"/>
      <w:r w:rsidRPr="00EA7B07">
        <w:rPr>
          <w:sz w:val="24"/>
        </w:rPr>
        <w:t>比例、土壤侵蚀</w:t>
      </w:r>
      <w:proofErr w:type="gramStart"/>
      <w:r w:rsidR="00F9189B" w:rsidRPr="00EA7B07">
        <w:rPr>
          <w:sz w:val="24"/>
        </w:rPr>
        <w:t>模</w:t>
      </w:r>
      <w:r w:rsidRPr="00EA7B07">
        <w:rPr>
          <w:sz w:val="24"/>
        </w:rPr>
        <w:t>增加</w:t>
      </w:r>
      <w:proofErr w:type="gramEnd"/>
      <w:r w:rsidRPr="00EA7B07">
        <w:rPr>
          <w:sz w:val="24"/>
        </w:rPr>
        <w:t>比例、沙化指示植物增加比例、可食草种增加率。</w:t>
      </w:r>
    </w:p>
    <w:p w14:paraId="4201CA22" w14:textId="08928F7A" w:rsidR="00D4718B" w:rsidRPr="00EA7B07" w:rsidRDefault="00234E55" w:rsidP="00322FDC">
      <w:pPr>
        <w:pStyle w:val="reader-word-layer"/>
        <w:spacing w:before="0" w:beforeAutospacing="0" w:after="0" w:afterAutospacing="0" w:line="360" w:lineRule="auto"/>
        <w:ind w:firstLineChars="200" w:firstLine="482"/>
        <w:rPr>
          <w:rFonts w:ascii="Times New Roman" w:hAnsi="Times New Roman" w:cs="Times New Roman"/>
          <w:b/>
          <w:color w:val="000000"/>
        </w:rPr>
      </w:pPr>
      <w:r w:rsidRPr="00EA7B07">
        <w:rPr>
          <w:rFonts w:ascii="Times New Roman" w:hAnsi="Times New Roman" w:cs="Times New Roman"/>
          <w:b/>
          <w:color w:val="000000"/>
        </w:rPr>
        <w:t>2</w:t>
      </w:r>
      <w:r w:rsidR="004F756F" w:rsidRPr="00EA7B07">
        <w:rPr>
          <w:rFonts w:ascii="Times New Roman" w:hAnsi="Times New Roman" w:cs="Times New Roman"/>
          <w:b/>
          <w:color w:val="000000"/>
        </w:rPr>
        <w:t>、</w:t>
      </w:r>
      <w:r w:rsidR="00D4718B" w:rsidRPr="00EA7B07">
        <w:rPr>
          <w:rFonts w:ascii="Times New Roman" w:hAnsi="Times New Roman" w:cs="Times New Roman"/>
          <w:b/>
          <w:color w:val="000000"/>
        </w:rPr>
        <w:t>专家调查法筛选指标</w:t>
      </w:r>
    </w:p>
    <w:p w14:paraId="59B45B32" w14:textId="26489D45" w:rsidR="008A5A0F" w:rsidRPr="00253D7C" w:rsidRDefault="008A5A0F" w:rsidP="00253D7C">
      <w:pPr>
        <w:spacing w:beforeLines="50" w:before="156" w:afterLines="50" w:after="156" w:line="360" w:lineRule="auto"/>
        <w:ind w:firstLineChars="200" w:firstLine="480"/>
        <w:rPr>
          <w:sz w:val="24"/>
        </w:rPr>
      </w:pPr>
      <w:r w:rsidRPr="00253D7C">
        <w:rPr>
          <w:sz w:val="24"/>
        </w:rPr>
        <w:t>采用层次分析法，将各专家对初选指标的打分结果进行汇总综合，将各指标进行两两比较判断，建立判断矩阵（表</w:t>
      </w:r>
      <w:r w:rsidR="00382467">
        <w:rPr>
          <w:rFonts w:hint="eastAsia"/>
          <w:sz w:val="24"/>
        </w:rPr>
        <w:t>2</w:t>
      </w:r>
      <w:r w:rsidRPr="00253D7C">
        <w:rPr>
          <w:sz w:val="24"/>
        </w:rPr>
        <w:t>），计算最大特征根以及相对应的特征向量，根据最终权重大小（表</w:t>
      </w:r>
      <w:r w:rsidR="00382467">
        <w:rPr>
          <w:rFonts w:hint="eastAsia"/>
          <w:sz w:val="24"/>
        </w:rPr>
        <w:t>3</w:t>
      </w:r>
      <w:r w:rsidRPr="00253D7C">
        <w:rPr>
          <w:sz w:val="24"/>
        </w:rPr>
        <w:t>）选取该标准具有代表性的相关指标。</w:t>
      </w:r>
    </w:p>
    <w:p w14:paraId="64630790" w14:textId="03CA3CBC" w:rsidR="008A5A0F" w:rsidRPr="00EA7B07" w:rsidRDefault="008A5A0F" w:rsidP="00322FDC">
      <w:pPr>
        <w:spacing w:line="360" w:lineRule="auto"/>
        <w:jc w:val="center"/>
        <w:rPr>
          <w:b/>
          <w:color w:val="000000"/>
          <w:szCs w:val="21"/>
        </w:rPr>
      </w:pPr>
      <w:r w:rsidRPr="00EA7B07">
        <w:rPr>
          <w:b/>
          <w:color w:val="000000"/>
          <w:szCs w:val="21"/>
        </w:rPr>
        <w:t>表</w:t>
      </w:r>
      <w:r w:rsidR="00382467">
        <w:rPr>
          <w:rFonts w:hint="eastAsia"/>
          <w:b/>
          <w:color w:val="000000"/>
          <w:szCs w:val="21"/>
        </w:rPr>
        <w:t>2</w:t>
      </w:r>
      <w:r w:rsidR="00336531" w:rsidRPr="00EA7B07">
        <w:rPr>
          <w:b/>
          <w:color w:val="000000"/>
          <w:szCs w:val="21"/>
        </w:rPr>
        <w:t xml:space="preserve"> </w:t>
      </w:r>
      <w:r w:rsidRPr="00EA7B07">
        <w:rPr>
          <w:b/>
          <w:color w:val="000000"/>
          <w:szCs w:val="21"/>
        </w:rPr>
        <w:t>专家调查法筛选指标判断矩阵</w:t>
      </w:r>
    </w:p>
    <w:p w14:paraId="46261B05" w14:textId="77777777" w:rsidR="00AB427A" w:rsidRPr="00EA7B07" w:rsidRDefault="00201B89" w:rsidP="00AB427A">
      <w:pPr>
        <w:widowControl/>
        <w:jc w:val="left"/>
        <w:rPr>
          <w:kern w:val="0"/>
          <w:sz w:val="24"/>
        </w:rPr>
      </w:pPr>
      <w:r w:rsidRPr="00EA7B07">
        <w:rPr>
          <w:noProof/>
          <w:kern w:val="0"/>
          <w:sz w:val="24"/>
        </w:rPr>
        <w:lastRenderedPageBreak/>
        <w:drawing>
          <wp:inline distT="0" distB="0" distL="0" distR="0" wp14:anchorId="7E3BA4EB" wp14:editId="68338AF1">
            <wp:extent cx="5969000" cy="4810125"/>
            <wp:effectExtent l="0" t="0" r="0" b="9525"/>
            <wp:docPr id="1" name="图片 1" descr="说明: )@HWD[A(7$DW3BHC104PU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HWD[A(7$DW3BHC104PUH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9000" cy="4810125"/>
                    </a:xfrm>
                    <a:prstGeom prst="rect">
                      <a:avLst/>
                    </a:prstGeom>
                    <a:noFill/>
                    <a:ln>
                      <a:noFill/>
                    </a:ln>
                  </pic:spPr>
                </pic:pic>
              </a:graphicData>
            </a:graphic>
          </wp:inline>
        </w:drawing>
      </w:r>
    </w:p>
    <w:p w14:paraId="3EE76463" w14:textId="77777777" w:rsidR="008A5A0F" w:rsidRPr="00EA7B07" w:rsidRDefault="008A5A0F" w:rsidP="008A5A0F">
      <w:pPr>
        <w:jc w:val="center"/>
        <w:rPr>
          <w:color w:val="FF0000"/>
          <w:sz w:val="24"/>
        </w:rPr>
      </w:pPr>
    </w:p>
    <w:p w14:paraId="4E02EE13" w14:textId="565FA480" w:rsidR="008A5A0F" w:rsidRPr="00EA7B07" w:rsidRDefault="00382467" w:rsidP="00DD02AC">
      <w:pPr>
        <w:spacing w:beforeLines="50" w:before="156" w:afterLines="50" w:after="156" w:line="360" w:lineRule="auto"/>
        <w:ind w:firstLineChars="200" w:firstLine="480"/>
        <w:rPr>
          <w:color w:val="000000"/>
          <w:sz w:val="24"/>
        </w:rPr>
      </w:pPr>
      <w:r>
        <w:rPr>
          <w:color w:val="000000"/>
          <w:sz w:val="24"/>
        </w:rPr>
        <w:t>量化指标重要性比较，数字越大，证明要素比例</w:t>
      </w:r>
      <w:r w:rsidR="008A5A0F" w:rsidRPr="00EA7B07">
        <w:rPr>
          <w:color w:val="000000"/>
          <w:sz w:val="24"/>
        </w:rPr>
        <w:t>越重要，最大为</w:t>
      </w:r>
      <w:r w:rsidR="008A5A0F" w:rsidRPr="00EA7B07">
        <w:rPr>
          <w:color w:val="000000"/>
          <w:sz w:val="24"/>
        </w:rPr>
        <w:t>9</w:t>
      </w:r>
      <w:r w:rsidR="008A5A0F" w:rsidRPr="00EA7B07">
        <w:rPr>
          <w:color w:val="000000"/>
          <w:sz w:val="24"/>
        </w:rPr>
        <w:t>，表示极端重要；最小为</w:t>
      </w:r>
      <w:r w:rsidR="008A5A0F" w:rsidRPr="00EA7B07">
        <w:rPr>
          <w:color w:val="000000"/>
          <w:sz w:val="24"/>
        </w:rPr>
        <w:t>1</w:t>
      </w:r>
      <w:r w:rsidR="008A5A0F" w:rsidRPr="00EA7B07">
        <w:rPr>
          <w:color w:val="000000"/>
          <w:sz w:val="24"/>
        </w:rPr>
        <w:t>，表示同等重要。倒数表明相对不重要程度，</w:t>
      </w:r>
      <w:r w:rsidR="008A5A0F" w:rsidRPr="00EA7B07">
        <w:rPr>
          <w:color w:val="000000"/>
          <w:sz w:val="24"/>
        </w:rPr>
        <w:t>1/9</w:t>
      </w:r>
      <w:r w:rsidR="008A5A0F" w:rsidRPr="00EA7B07">
        <w:rPr>
          <w:color w:val="000000"/>
          <w:sz w:val="24"/>
        </w:rPr>
        <w:t>最不重要。同时要保持判断的一致性和连续性。</w:t>
      </w:r>
    </w:p>
    <w:p w14:paraId="61742D03" w14:textId="78A92953" w:rsidR="008A5A0F" w:rsidRPr="00EA7B07" w:rsidRDefault="008A5A0F" w:rsidP="00322FDC">
      <w:pPr>
        <w:spacing w:line="360" w:lineRule="auto"/>
        <w:ind w:leftChars="228" w:left="479"/>
        <w:rPr>
          <w:color w:val="000000"/>
          <w:sz w:val="24"/>
        </w:rPr>
      </w:pPr>
      <w:r w:rsidRPr="00EA7B07">
        <w:rPr>
          <w:color w:val="000000"/>
          <w:sz w:val="24"/>
        </w:rPr>
        <w:t>最大特征向量的计算将判断矩阵的每一列元素作归一化处理，其元素的一般项为：</w:t>
      </w:r>
      <m:oMath>
        <m:bar>
          <m:barPr>
            <m:ctrlPr>
              <w:rPr>
                <w:rFonts w:ascii="Cambria Math" w:hAnsi="Cambria Math"/>
                <w:sz w:val="24"/>
              </w:rPr>
            </m:ctrlPr>
          </m:barPr>
          <m:e>
            <m:sSub>
              <m:sSubPr>
                <m:ctrlPr>
                  <w:rPr>
                    <w:rFonts w:ascii="Cambria Math" w:hAnsi="Cambria Math"/>
                    <w:sz w:val="24"/>
                  </w:rPr>
                </m:ctrlPr>
              </m:sSubPr>
              <m:e>
                <m:r>
                  <w:rPr>
                    <w:rFonts w:ascii="Cambria Math" w:hAnsi="Cambria Math"/>
                    <w:sz w:val="24"/>
                  </w:rPr>
                  <m:t>b</m:t>
                </m:r>
                <m:ctrlPr>
                  <w:rPr>
                    <w:rFonts w:ascii="Cambria Math" w:hAnsi="Cambria Math"/>
                    <w:i/>
                    <w:sz w:val="24"/>
                  </w:rPr>
                </m:ctrlPr>
              </m:e>
              <m:sub>
                <m:r>
                  <w:rPr>
                    <w:rFonts w:ascii="Cambria Math" w:hAnsi="Cambria Math"/>
                    <w:sz w:val="24"/>
                  </w:rPr>
                  <m:t>ij</m:t>
                </m:r>
              </m:sub>
            </m:sSub>
          </m:e>
        </m:bar>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b</m:t>
                </m:r>
              </m:e>
              <m:sub>
                <m:r>
                  <w:rPr>
                    <w:rFonts w:ascii="Cambria Math" w:hAnsi="Cambria Math"/>
                    <w:sz w:val="24"/>
                  </w:rPr>
                  <m:t>ij</m:t>
                </m:r>
              </m:sub>
            </m:sSub>
          </m:num>
          <m:den>
            <m:nary>
              <m:naryPr>
                <m:chr m:val="∑"/>
                <m:limLoc m:val="subSup"/>
                <m:ctrlPr>
                  <w:rPr>
                    <w:rFonts w:ascii="Cambria Math" w:hAnsi="Cambria Math"/>
                    <w:i/>
                    <w:sz w:val="24"/>
                  </w:rPr>
                </m:ctrlPr>
              </m:naryPr>
              <m:sub>
                <m:r>
                  <w:rPr>
                    <w:rFonts w:ascii="Cambria Math" w:hAnsi="Cambria Math"/>
                    <w:sz w:val="24"/>
                  </w:rPr>
                  <m:t>1</m:t>
                </m:r>
              </m:sub>
              <m:sup>
                <m:r>
                  <w:rPr>
                    <w:rFonts w:ascii="Cambria Math" w:hAnsi="Cambria Math"/>
                    <w:sz w:val="24"/>
                  </w:rPr>
                  <m:t>n</m:t>
                </m:r>
              </m:sup>
              <m:e>
                <m:sSub>
                  <m:sSubPr>
                    <m:ctrlPr>
                      <w:rPr>
                        <w:rFonts w:ascii="Cambria Math" w:hAnsi="Cambria Math"/>
                        <w:i/>
                        <w:sz w:val="24"/>
                      </w:rPr>
                    </m:ctrlPr>
                  </m:sSubPr>
                  <m:e>
                    <m:r>
                      <w:rPr>
                        <w:rFonts w:ascii="Cambria Math" w:hAnsi="Cambria Math"/>
                        <w:sz w:val="24"/>
                      </w:rPr>
                      <m:t>b</m:t>
                    </m:r>
                  </m:e>
                  <m:sub>
                    <m:r>
                      <w:rPr>
                        <w:rFonts w:ascii="Cambria Math" w:hAnsi="Cambria Math"/>
                        <w:sz w:val="24"/>
                      </w:rPr>
                      <m:t>ij</m:t>
                    </m:r>
                  </m:sub>
                </m:sSub>
              </m:e>
            </m:nary>
          </m:den>
        </m:f>
      </m:oMath>
      <w:r w:rsidR="00337EBB" w:rsidRPr="00EA7B07">
        <w:rPr>
          <w:sz w:val="24"/>
        </w:rPr>
        <w:t xml:space="preserve">  (</w:t>
      </w:r>
      <w:proofErr w:type="gramStart"/>
      <w:r w:rsidR="00337EBB" w:rsidRPr="00EA7B07">
        <w:rPr>
          <w:sz w:val="24"/>
        </w:rPr>
        <w:t>i,j</w:t>
      </w:r>
      <w:proofErr w:type="gramEnd"/>
      <w:r w:rsidR="00337EBB" w:rsidRPr="00EA7B07">
        <w:rPr>
          <w:sz w:val="24"/>
        </w:rPr>
        <w:t>=1,2,……n)</w:t>
      </w:r>
      <w:r w:rsidR="00322FDC" w:rsidRPr="00EA7B07">
        <w:rPr>
          <w:sz w:val="24"/>
        </w:rPr>
        <w:t>…………………………………………………………</w:t>
      </w:r>
      <w:r w:rsidR="00F9189B" w:rsidRPr="00EA7B07">
        <w:rPr>
          <w:sz w:val="24"/>
        </w:rPr>
        <w:t>...</w:t>
      </w:r>
      <w:r w:rsidR="00322FDC" w:rsidRPr="00EA7B07">
        <w:rPr>
          <w:sz w:val="24"/>
        </w:rPr>
        <w:t>（</w:t>
      </w:r>
      <w:r w:rsidR="00322FDC" w:rsidRPr="00EA7B07">
        <w:rPr>
          <w:sz w:val="24"/>
        </w:rPr>
        <w:t>1</w:t>
      </w:r>
      <w:r w:rsidR="00322FDC" w:rsidRPr="00EA7B07">
        <w:rPr>
          <w:sz w:val="24"/>
        </w:rPr>
        <w:t>）</w:t>
      </w:r>
    </w:p>
    <w:p w14:paraId="40EFAB53" w14:textId="77777777" w:rsidR="008A5A0F" w:rsidRPr="00EA7B07" w:rsidRDefault="008A5A0F" w:rsidP="00322FDC">
      <w:pPr>
        <w:spacing w:line="360" w:lineRule="auto"/>
        <w:ind w:firstLineChars="200" w:firstLine="480"/>
        <w:rPr>
          <w:color w:val="000000"/>
          <w:sz w:val="24"/>
        </w:rPr>
      </w:pPr>
      <w:r w:rsidRPr="00EA7B07">
        <w:rPr>
          <w:color w:val="000000"/>
          <w:sz w:val="24"/>
        </w:rPr>
        <w:t>将每一列经归一化处理后的判断矩阵按行相加为：</w:t>
      </w:r>
    </w:p>
    <w:p w14:paraId="458C63D2" w14:textId="77777777" w:rsidR="008A5A0F" w:rsidRPr="00EA7B07" w:rsidRDefault="00C234C9" w:rsidP="002E3646">
      <w:pPr>
        <w:spacing w:line="360" w:lineRule="auto"/>
        <w:ind w:firstLineChars="200" w:firstLine="480"/>
        <w:rPr>
          <w:sz w:val="24"/>
        </w:rPr>
      </w:pPr>
      <m:oMath>
        <m:bar>
          <m:barPr>
            <m:ctrlPr>
              <w:rPr>
                <w:rFonts w:ascii="Cambria Math" w:hAnsi="Cambria Math"/>
                <w:sz w:val="24"/>
              </w:rPr>
            </m:ctrlPr>
          </m:barPr>
          <m:e>
            <m:sSub>
              <m:sSubPr>
                <m:ctrlPr>
                  <w:rPr>
                    <w:rFonts w:ascii="Cambria Math" w:hAnsi="Cambria Math"/>
                    <w:sz w:val="24"/>
                  </w:rPr>
                </m:ctrlPr>
              </m:sSubPr>
              <m:e>
                <m:r>
                  <w:rPr>
                    <w:rFonts w:ascii="Cambria Math" w:hAnsi="Cambria Math"/>
                    <w:sz w:val="24"/>
                  </w:rPr>
                  <m:t>W</m:t>
                </m:r>
              </m:e>
              <m:sub>
                <m:r>
                  <w:rPr>
                    <w:rFonts w:ascii="Cambria Math" w:hAnsi="Cambria Math"/>
                    <w:sz w:val="24"/>
                  </w:rPr>
                  <m:t>i</m:t>
                </m:r>
              </m:sub>
            </m:sSub>
          </m:e>
        </m:bar>
        <m:r>
          <w:rPr>
            <w:rFonts w:ascii="Cambria Math" w:hAnsi="Cambria Math"/>
            <w:sz w:val="24"/>
          </w:rPr>
          <m:t>=</m:t>
        </m:r>
        <m:nary>
          <m:naryPr>
            <m:chr m:val="∑"/>
            <m:limLoc m:val="subSup"/>
            <m:ctrlPr>
              <w:rPr>
                <w:rFonts w:ascii="Cambria Math" w:hAnsi="Cambria Math"/>
                <w:i/>
                <w:sz w:val="24"/>
              </w:rPr>
            </m:ctrlPr>
          </m:naryPr>
          <m:sub>
            <m:r>
              <w:rPr>
                <w:rFonts w:ascii="Cambria Math" w:hAnsi="Cambria Math"/>
                <w:sz w:val="24"/>
              </w:rPr>
              <m:t>1</m:t>
            </m:r>
          </m:sub>
          <m:sup>
            <m:r>
              <w:rPr>
                <w:rFonts w:ascii="Cambria Math" w:hAnsi="Cambria Math"/>
                <w:sz w:val="24"/>
              </w:rPr>
              <m:t>n</m:t>
            </m:r>
          </m:sup>
          <m:e>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b</m:t>
                    </m:r>
                  </m:e>
                  <m:sub>
                    <m:r>
                      <w:rPr>
                        <w:rFonts w:ascii="Cambria Math" w:hAnsi="Cambria Math"/>
                        <w:sz w:val="24"/>
                      </w:rPr>
                      <m:t>ij</m:t>
                    </m:r>
                  </m:sub>
                </m:sSub>
              </m:e>
            </m:bar>
          </m:e>
        </m:nary>
      </m:oMath>
      <w:r w:rsidR="00337EBB" w:rsidRPr="00EA7B07">
        <w:rPr>
          <w:sz w:val="24"/>
        </w:rPr>
        <w:t xml:space="preserve"> (</w:t>
      </w:r>
      <w:proofErr w:type="gramStart"/>
      <w:r w:rsidR="00337EBB" w:rsidRPr="00EA7B07">
        <w:rPr>
          <w:sz w:val="24"/>
        </w:rPr>
        <w:t>i,j</w:t>
      </w:r>
      <w:proofErr w:type="gramEnd"/>
      <w:r w:rsidR="00337EBB" w:rsidRPr="00EA7B07">
        <w:rPr>
          <w:sz w:val="24"/>
        </w:rPr>
        <w:t>=1,2,……n)</w:t>
      </w:r>
      <w:r w:rsidR="00322FDC" w:rsidRPr="00EA7B07">
        <w:rPr>
          <w:sz w:val="24"/>
        </w:rPr>
        <w:t>……………………………………………………………</w:t>
      </w:r>
      <w:r w:rsidR="00322FDC" w:rsidRPr="00EA7B07">
        <w:rPr>
          <w:sz w:val="24"/>
        </w:rPr>
        <w:t>（</w:t>
      </w:r>
      <w:r w:rsidR="00322FDC" w:rsidRPr="00EA7B07">
        <w:rPr>
          <w:sz w:val="24"/>
        </w:rPr>
        <w:t>2</w:t>
      </w:r>
      <w:r w:rsidR="00322FDC" w:rsidRPr="00EA7B07">
        <w:rPr>
          <w:sz w:val="24"/>
        </w:rPr>
        <w:t>）</w:t>
      </w:r>
    </w:p>
    <w:p w14:paraId="35DE52DF" w14:textId="77777777" w:rsidR="008A5A0F" w:rsidRPr="00EA7B07" w:rsidRDefault="008A5A0F" w:rsidP="00322FDC">
      <w:pPr>
        <w:spacing w:line="360" w:lineRule="auto"/>
        <w:ind w:firstLineChars="200" w:firstLine="480"/>
        <w:rPr>
          <w:sz w:val="24"/>
        </w:rPr>
      </w:pPr>
      <w:r w:rsidRPr="00EA7B07">
        <w:rPr>
          <w:color w:val="000000"/>
          <w:sz w:val="24"/>
        </w:rPr>
        <w:t>对向量</w:t>
      </w:r>
      <m:oMath>
        <m:bar>
          <m:barPr>
            <m:ctrlPr>
              <w:rPr>
                <w:rFonts w:ascii="Cambria Math" w:hAnsi="Cambria Math"/>
                <w:sz w:val="24"/>
              </w:rPr>
            </m:ctrlPr>
          </m:barPr>
          <m:e>
            <m:r>
              <w:rPr>
                <w:rFonts w:ascii="Cambria Math" w:hAnsi="Cambria Math"/>
                <w:sz w:val="24"/>
              </w:rPr>
              <m:t>W</m:t>
            </m:r>
          </m:e>
        </m:bar>
        <m:r>
          <w:rPr>
            <w:rFonts w:ascii="Cambria Math" w:hAnsi="Cambria Math"/>
            <w:sz w:val="24"/>
          </w:rPr>
          <m:t>=</m:t>
        </m:r>
        <m:d>
          <m:dPr>
            <m:ctrlPr>
              <w:rPr>
                <w:rFonts w:ascii="Cambria Math" w:hAnsi="Cambria Math"/>
                <w:i/>
                <w:sz w:val="24"/>
              </w:rPr>
            </m:ctrlPr>
          </m:dPr>
          <m:e>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W</m:t>
                    </m:r>
                  </m:e>
                  <m:sub>
                    <m:r>
                      <w:rPr>
                        <w:rFonts w:ascii="Cambria Math" w:hAnsi="Cambria Math"/>
                        <w:sz w:val="24"/>
                      </w:rPr>
                      <m:t>1</m:t>
                    </m:r>
                  </m:sub>
                </m:sSub>
                <m:r>
                  <w:rPr>
                    <w:rFonts w:ascii="Cambria Math" w:hAnsi="Cambria Math"/>
                    <w:sz w:val="24"/>
                  </w:rPr>
                  <m:t xml:space="preserve">, </m:t>
                </m:r>
              </m:e>
            </m:bar>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W</m:t>
                    </m:r>
                  </m:e>
                  <m:sub>
                    <m:r>
                      <w:rPr>
                        <w:rFonts w:ascii="Cambria Math" w:hAnsi="Cambria Math"/>
                        <w:sz w:val="24"/>
                      </w:rPr>
                      <m:t>2</m:t>
                    </m:r>
                  </m:sub>
                </m:sSub>
              </m:e>
            </m:bar>
            <m:r>
              <w:rPr>
                <w:rFonts w:ascii="Cambria Math" w:hAnsi="Cambria Math"/>
                <w:sz w:val="24"/>
              </w:rPr>
              <m:t>,⋯⋯</m:t>
            </m:r>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W</m:t>
                    </m:r>
                  </m:e>
                  <m:sub>
                    <m:r>
                      <w:rPr>
                        <w:rFonts w:ascii="Cambria Math" w:hAnsi="Cambria Math"/>
                        <w:sz w:val="24"/>
                      </w:rPr>
                      <m:t>n</m:t>
                    </m:r>
                  </m:sub>
                </m:sSub>
              </m:e>
            </m:bar>
          </m:e>
        </m:d>
        <m:r>
          <w:rPr>
            <w:rFonts w:ascii="Cambria Math" w:hAnsi="Cambria Math"/>
            <w:sz w:val="24"/>
          </w:rPr>
          <m:t>t</m:t>
        </m:r>
      </m:oMath>
      <w:r w:rsidR="00F53C56" w:rsidRPr="00EA7B07">
        <w:rPr>
          <w:sz w:val="24"/>
        </w:rPr>
        <w:t>……</w:t>
      </w:r>
      <w:proofErr w:type="gramStart"/>
      <w:r w:rsidR="00F53C56" w:rsidRPr="00EA7B07">
        <w:rPr>
          <w:sz w:val="24"/>
        </w:rPr>
        <w:t>…………………………………………………</w:t>
      </w:r>
      <w:proofErr w:type="gramEnd"/>
      <w:r w:rsidR="00F53C56" w:rsidRPr="00EA7B07">
        <w:rPr>
          <w:sz w:val="24"/>
        </w:rPr>
        <w:t>（</w:t>
      </w:r>
      <w:r w:rsidR="00F53C56" w:rsidRPr="00EA7B07">
        <w:rPr>
          <w:sz w:val="24"/>
        </w:rPr>
        <w:t>3</w:t>
      </w:r>
      <w:r w:rsidR="00F53C56" w:rsidRPr="00EA7B07">
        <w:rPr>
          <w:sz w:val="24"/>
        </w:rPr>
        <w:t>）</w:t>
      </w:r>
    </w:p>
    <w:p w14:paraId="2D1DF7D9" w14:textId="77777777" w:rsidR="008A5A0F" w:rsidRPr="00EA7B07" w:rsidRDefault="00C234C9" w:rsidP="002E3646">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W</m:t>
            </m:r>
          </m:e>
          <m:sub>
            <m:r>
              <w:rPr>
                <w:rFonts w:ascii="Cambria Math" w:hAnsi="Cambria Math"/>
                <w:sz w:val="24"/>
              </w:rPr>
              <m:t>i</m:t>
            </m:r>
          </m:sub>
        </m:sSub>
        <m:r>
          <w:rPr>
            <w:rFonts w:ascii="Cambria Math" w:hAnsi="Cambria Math"/>
            <w:sz w:val="24"/>
          </w:rPr>
          <m:t>=</m:t>
        </m:r>
        <m:f>
          <m:fPr>
            <m:ctrlPr>
              <w:rPr>
                <w:rFonts w:ascii="Cambria Math" w:hAnsi="Cambria Math"/>
                <w:i/>
                <w:sz w:val="24"/>
              </w:rPr>
            </m:ctrlPr>
          </m:fPr>
          <m:num>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W</m:t>
                    </m:r>
                  </m:e>
                  <m:sub>
                    <m:r>
                      <w:rPr>
                        <w:rFonts w:ascii="Cambria Math" w:hAnsi="Cambria Math"/>
                        <w:sz w:val="24"/>
                      </w:rPr>
                      <m:t>i</m:t>
                    </m:r>
                  </m:sub>
                </m:sSub>
              </m:e>
            </m:bar>
          </m:num>
          <m:den>
            <m:nary>
              <m:naryPr>
                <m:chr m:val="∑"/>
                <m:limLoc m:val="subSup"/>
                <m:ctrlPr>
                  <w:rPr>
                    <w:rFonts w:ascii="Cambria Math" w:hAnsi="Cambria Math"/>
                    <w:i/>
                    <w:sz w:val="24"/>
                  </w:rPr>
                </m:ctrlPr>
              </m:naryPr>
              <m:sub>
                <m:r>
                  <w:rPr>
                    <w:rFonts w:ascii="Cambria Math" w:hAnsi="Cambria Math"/>
                    <w:sz w:val="24"/>
                  </w:rPr>
                  <m:t>1</m:t>
                </m:r>
              </m:sub>
              <m:sup>
                <m:r>
                  <w:rPr>
                    <w:rFonts w:ascii="Cambria Math" w:hAnsi="Cambria Math"/>
                    <w:sz w:val="24"/>
                  </w:rPr>
                  <m:t>n</m:t>
                </m:r>
              </m:sup>
              <m:e>
                <m:bar>
                  <m:barPr>
                    <m:ctrlPr>
                      <w:rPr>
                        <w:rFonts w:ascii="Cambria Math" w:hAnsi="Cambria Math"/>
                        <w:i/>
                        <w:sz w:val="24"/>
                      </w:rPr>
                    </m:ctrlPr>
                  </m:barPr>
                  <m:e>
                    <m:sSub>
                      <m:sSubPr>
                        <m:ctrlPr>
                          <w:rPr>
                            <w:rFonts w:ascii="Cambria Math" w:hAnsi="Cambria Math"/>
                            <w:i/>
                            <w:sz w:val="24"/>
                          </w:rPr>
                        </m:ctrlPr>
                      </m:sSubPr>
                      <m:e>
                        <m:r>
                          <w:rPr>
                            <w:rFonts w:ascii="Cambria Math" w:hAnsi="Cambria Math"/>
                            <w:sz w:val="24"/>
                          </w:rPr>
                          <m:t>W</m:t>
                        </m:r>
                      </m:e>
                      <m:sub>
                        <m:r>
                          <w:rPr>
                            <w:rFonts w:ascii="Cambria Math" w:hAnsi="Cambria Math"/>
                            <w:sz w:val="24"/>
                          </w:rPr>
                          <m:t>i</m:t>
                        </m:r>
                      </m:sub>
                    </m:sSub>
                  </m:e>
                </m:bar>
              </m:e>
            </m:nary>
          </m:den>
        </m:f>
      </m:oMath>
      <w:r w:rsidR="00337EBB" w:rsidRPr="00EA7B07">
        <w:rPr>
          <w:sz w:val="24"/>
        </w:rPr>
        <w:t xml:space="preserve"> (i=</w:t>
      </w:r>
      <w:proofErr w:type="gramStart"/>
      <w:r w:rsidR="00337EBB" w:rsidRPr="00EA7B07">
        <w:rPr>
          <w:sz w:val="24"/>
        </w:rPr>
        <w:t>1,2,…</w:t>
      </w:r>
      <w:proofErr w:type="gramEnd"/>
      <w:r w:rsidR="00337EBB" w:rsidRPr="00EA7B07">
        <w:rPr>
          <w:sz w:val="24"/>
        </w:rPr>
        <w:t>…n)</w:t>
      </w:r>
      <w:r w:rsidR="00F53C56" w:rsidRPr="00EA7B07">
        <w:rPr>
          <w:sz w:val="24"/>
        </w:rPr>
        <w:t>………………………………………………………………</w:t>
      </w:r>
      <w:r w:rsidR="00F53C56" w:rsidRPr="00EA7B07">
        <w:rPr>
          <w:sz w:val="24"/>
        </w:rPr>
        <w:t>（</w:t>
      </w:r>
      <w:r w:rsidR="00F53C56" w:rsidRPr="00EA7B07">
        <w:rPr>
          <w:sz w:val="24"/>
        </w:rPr>
        <w:t>4</w:t>
      </w:r>
      <w:r w:rsidR="00F53C56" w:rsidRPr="00EA7B07">
        <w:rPr>
          <w:sz w:val="24"/>
        </w:rPr>
        <w:t>）</w:t>
      </w:r>
    </w:p>
    <w:p w14:paraId="71BA1A91" w14:textId="77777777" w:rsidR="008A5A0F" w:rsidRPr="00EA7B07" w:rsidRDefault="00B848E7" w:rsidP="00322FDC">
      <w:pPr>
        <w:spacing w:line="360" w:lineRule="auto"/>
        <w:ind w:firstLineChars="200" w:firstLine="480"/>
        <w:rPr>
          <w:color w:val="000000"/>
          <w:sz w:val="24"/>
        </w:rPr>
      </w:pPr>
      <w:r w:rsidRPr="00EA7B07">
        <w:rPr>
          <w:sz w:val="24"/>
        </w:rPr>
        <w:t>所求的特征向量的近似解为</w:t>
      </w:r>
      <w:r w:rsidR="00F53C56" w:rsidRPr="00EA7B07">
        <w:rPr>
          <w:sz w:val="24"/>
        </w:rPr>
        <w:t>：</w:t>
      </w:r>
      <m:oMath>
        <m:r>
          <w:rPr>
            <w:rFonts w:ascii="Cambria Math" w:hAnsi="Cambria Math"/>
            <w:sz w:val="24"/>
          </w:rPr>
          <m:t>W=</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W</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W</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W</m:t>
                </m:r>
              </m:e>
              <m:sub>
                <m:r>
                  <w:rPr>
                    <w:rFonts w:ascii="Cambria Math" w:hAnsi="Cambria Math"/>
                    <w:sz w:val="24"/>
                  </w:rPr>
                  <m:t>n</m:t>
                </m:r>
              </m:sub>
            </m:sSub>
          </m:e>
        </m:d>
        <m:r>
          <w:rPr>
            <w:rFonts w:ascii="Cambria Math" w:hAnsi="Cambria Math"/>
            <w:sz w:val="24"/>
          </w:rPr>
          <m:t>t</m:t>
        </m:r>
      </m:oMath>
      <w:r w:rsidR="00F53C56" w:rsidRPr="00EA7B07">
        <w:rPr>
          <w:sz w:val="24"/>
        </w:rPr>
        <w:t>………………………………</w:t>
      </w:r>
      <w:r w:rsidR="00F53C56" w:rsidRPr="00EA7B07">
        <w:rPr>
          <w:sz w:val="24"/>
        </w:rPr>
        <w:t>（</w:t>
      </w:r>
      <w:r w:rsidR="00F53C56" w:rsidRPr="00EA7B07">
        <w:rPr>
          <w:sz w:val="24"/>
        </w:rPr>
        <w:t>5</w:t>
      </w:r>
      <w:r w:rsidR="00F53C56" w:rsidRPr="00EA7B07">
        <w:rPr>
          <w:sz w:val="24"/>
        </w:rPr>
        <w:t>）</w:t>
      </w:r>
    </w:p>
    <w:p w14:paraId="0B9A2B9C" w14:textId="77777777" w:rsidR="008A5A0F" w:rsidRPr="00EA7B07" w:rsidRDefault="008A5A0F" w:rsidP="00322FDC">
      <w:pPr>
        <w:spacing w:line="360" w:lineRule="auto"/>
        <w:ind w:firstLineChars="200" w:firstLine="480"/>
        <w:rPr>
          <w:color w:val="000000"/>
          <w:sz w:val="24"/>
        </w:rPr>
      </w:pPr>
      <w:r w:rsidRPr="00EA7B07">
        <w:rPr>
          <w:color w:val="000000"/>
          <w:sz w:val="24"/>
        </w:rPr>
        <w:t>通过最大特征向量的计算，结果得出指标的权重的大小的排序。</w:t>
      </w:r>
    </w:p>
    <w:p w14:paraId="533B9E22" w14:textId="2F890366" w:rsidR="008A5A0F" w:rsidRPr="00EA7B07" w:rsidRDefault="008A5A0F" w:rsidP="00322FDC">
      <w:pPr>
        <w:spacing w:line="360" w:lineRule="auto"/>
        <w:jc w:val="center"/>
        <w:rPr>
          <w:b/>
          <w:color w:val="000000"/>
          <w:szCs w:val="21"/>
        </w:rPr>
      </w:pPr>
      <w:r w:rsidRPr="00EA7B07">
        <w:rPr>
          <w:b/>
          <w:color w:val="000000"/>
          <w:szCs w:val="21"/>
        </w:rPr>
        <w:lastRenderedPageBreak/>
        <w:t>表</w:t>
      </w:r>
      <w:r w:rsidR="00382467">
        <w:rPr>
          <w:rFonts w:hint="eastAsia"/>
          <w:b/>
          <w:color w:val="000000"/>
          <w:szCs w:val="21"/>
        </w:rPr>
        <w:t>3</w:t>
      </w:r>
      <w:r w:rsidRPr="00EA7B07">
        <w:rPr>
          <w:b/>
          <w:color w:val="000000"/>
          <w:szCs w:val="21"/>
        </w:rPr>
        <w:t xml:space="preserve"> </w:t>
      </w:r>
      <w:r w:rsidRPr="00EA7B07">
        <w:rPr>
          <w:b/>
          <w:color w:val="000000"/>
          <w:szCs w:val="21"/>
        </w:rPr>
        <w:t>指标的权重的大小的排序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4456"/>
      </w:tblGrid>
      <w:tr w:rsidR="008A5A0F" w:rsidRPr="00EA7B07" w14:paraId="13A8FD69" w14:textId="77777777" w:rsidTr="00F9189B">
        <w:trPr>
          <w:trHeight w:val="255"/>
        </w:trPr>
        <w:tc>
          <w:tcPr>
            <w:tcW w:w="2672" w:type="pct"/>
            <w:shd w:val="clear" w:color="000000" w:fill="FFFFFF"/>
            <w:noWrap/>
            <w:vAlign w:val="bottom"/>
            <w:hideMark/>
          </w:tcPr>
          <w:p w14:paraId="5BCBCC85" w14:textId="77777777" w:rsidR="008A5A0F" w:rsidRPr="00EA7B07" w:rsidRDefault="008A5A0F" w:rsidP="0025737E">
            <w:pPr>
              <w:jc w:val="center"/>
              <w:rPr>
                <w:b/>
                <w:color w:val="000000"/>
                <w:sz w:val="18"/>
                <w:szCs w:val="18"/>
              </w:rPr>
            </w:pPr>
            <w:r w:rsidRPr="00EA7B07">
              <w:rPr>
                <w:b/>
                <w:color w:val="000000"/>
                <w:sz w:val="18"/>
                <w:szCs w:val="18"/>
              </w:rPr>
              <w:t>指标</w:t>
            </w:r>
          </w:p>
        </w:tc>
        <w:tc>
          <w:tcPr>
            <w:tcW w:w="2328" w:type="pct"/>
            <w:shd w:val="clear" w:color="000000" w:fill="FFFFFF"/>
            <w:noWrap/>
            <w:vAlign w:val="bottom"/>
            <w:hideMark/>
          </w:tcPr>
          <w:p w14:paraId="3471FAA3" w14:textId="77777777" w:rsidR="008A5A0F" w:rsidRPr="00EA7B07" w:rsidRDefault="008A5A0F" w:rsidP="0025737E">
            <w:pPr>
              <w:jc w:val="center"/>
              <w:rPr>
                <w:b/>
                <w:color w:val="000000"/>
                <w:sz w:val="18"/>
                <w:szCs w:val="18"/>
              </w:rPr>
            </w:pPr>
            <w:r w:rsidRPr="00EA7B07">
              <w:rPr>
                <w:b/>
                <w:color w:val="000000"/>
                <w:sz w:val="18"/>
                <w:szCs w:val="18"/>
              </w:rPr>
              <w:t>权重</w:t>
            </w:r>
          </w:p>
        </w:tc>
      </w:tr>
      <w:tr w:rsidR="008A5A0F" w:rsidRPr="00EA7B07" w14:paraId="61980E0D" w14:textId="77777777" w:rsidTr="00F9189B">
        <w:trPr>
          <w:trHeight w:val="255"/>
        </w:trPr>
        <w:tc>
          <w:tcPr>
            <w:tcW w:w="2672" w:type="pct"/>
            <w:shd w:val="clear" w:color="auto" w:fill="auto"/>
            <w:vAlign w:val="bottom"/>
            <w:hideMark/>
          </w:tcPr>
          <w:p w14:paraId="550E4F7A" w14:textId="77777777" w:rsidR="008A5A0F" w:rsidRPr="00EA7B07" w:rsidRDefault="008A5A0F" w:rsidP="0025737E">
            <w:pPr>
              <w:widowControl/>
              <w:jc w:val="center"/>
              <w:rPr>
                <w:rFonts w:eastAsia="等线"/>
                <w:color w:val="000000"/>
                <w:sz w:val="18"/>
                <w:szCs w:val="18"/>
              </w:rPr>
            </w:pPr>
            <w:r w:rsidRPr="00EA7B07">
              <w:rPr>
                <w:color w:val="000000"/>
                <w:sz w:val="18"/>
                <w:szCs w:val="18"/>
              </w:rPr>
              <w:t>地上生物量</w:t>
            </w:r>
          </w:p>
        </w:tc>
        <w:tc>
          <w:tcPr>
            <w:tcW w:w="2328" w:type="pct"/>
            <w:shd w:val="clear" w:color="auto" w:fill="auto"/>
            <w:noWrap/>
            <w:vAlign w:val="bottom"/>
            <w:hideMark/>
          </w:tcPr>
          <w:p w14:paraId="210BED37"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0.093</w:t>
            </w:r>
          </w:p>
        </w:tc>
      </w:tr>
      <w:tr w:rsidR="008A5A0F" w:rsidRPr="00EA7B07" w14:paraId="3F0EE19E" w14:textId="77777777" w:rsidTr="00F9189B">
        <w:trPr>
          <w:trHeight w:val="255"/>
        </w:trPr>
        <w:tc>
          <w:tcPr>
            <w:tcW w:w="2672" w:type="pct"/>
            <w:shd w:val="clear" w:color="auto" w:fill="auto"/>
            <w:vAlign w:val="bottom"/>
            <w:hideMark/>
          </w:tcPr>
          <w:p w14:paraId="215FF5F8" w14:textId="77777777" w:rsidR="008A5A0F" w:rsidRPr="00EA7B07" w:rsidRDefault="008A5A0F" w:rsidP="0025737E">
            <w:pPr>
              <w:jc w:val="center"/>
              <w:rPr>
                <w:rFonts w:eastAsia="等线"/>
                <w:color w:val="000000"/>
                <w:sz w:val="18"/>
                <w:szCs w:val="18"/>
              </w:rPr>
            </w:pPr>
            <w:r w:rsidRPr="00EA7B07">
              <w:rPr>
                <w:color w:val="000000"/>
                <w:sz w:val="18"/>
                <w:szCs w:val="18"/>
              </w:rPr>
              <w:t>盖度</w:t>
            </w:r>
          </w:p>
        </w:tc>
        <w:tc>
          <w:tcPr>
            <w:tcW w:w="2328" w:type="pct"/>
            <w:shd w:val="clear" w:color="auto" w:fill="auto"/>
            <w:noWrap/>
            <w:vAlign w:val="bottom"/>
            <w:hideMark/>
          </w:tcPr>
          <w:p w14:paraId="796BFE7C"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0.089</w:t>
            </w:r>
          </w:p>
        </w:tc>
      </w:tr>
      <w:tr w:rsidR="008A5A0F" w:rsidRPr="00EA7B07" w14:paraId="7AD82515" w14:textId="77777777" w:rsidTr="00F9189B">
        <w:trPr>
          <w:trHeight w:val="255"/>
        </w:trPr>
        <w:tc>
          <w:tcPr>
            <w:tcW w:w="2672" w:type="pct"/>
            <w:shd w:val="clear" w:color="auto" w:fill="auto"/>
            <w:vAlign w:val="bottom"/>
            <w:hideMark/>
          </w:tcPr>
          <w:p w14:paraId="38F24CEE" w14:textId="77777777" w:rsidR="008A5A0F" w:rsidRPr="00EA7B07" w:rsidRDefault="008A5A0F" w:rsidP="0025737E">
            <w:pPr>
              <w:jc w:val="center"/>
              <w:rPr>
                <w:rFonts w:eastAsia="等线"/>
                <w:color w:val="000000"/>
                <w:sz w:val="18"/>
                <w:szCs w:val="18"/>
              </w:rPr>
            </w:pPr>
            <w:r w:rsidRPr="00EA7B07">
              <w:rPr>
                <w:color w:val="000000"/>
                <w:sz w:val="18"/>
                <w:szCs w:val="18"/>
              </w:rPr>
              <w:t>平均高度</w:t>
            </w:r>
          </w:p>
        </w:tc>
        <w:tc>
          <w:tcPr>
            <w:tcW w:w="2328" w:type="pct"/>
            <w:shd w:val="clear" w:color="auto" w:fill="auto"/>
            <w:noWrap/>
            <w:vAlign w:val="bottom"/>
            <w:hideMark/>
          </w:tcPr>
          <w:p w14:paraId="427E1AD5"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0.087</w:t>
            </w:r>
          </w:p>
        </w:tc>
      </w:tr>
      <w:tr w:rsidR="008A5A0F" w:rsidRPr="00EA7B07" w14:paraId="2C8E3EA0" w14:textId="77777777" w:rsidTr="00F9189B">
        <w:trPr>
          <w:trHeight w:val="255"/>
        </w:trPr>
        <w:tc>
          <w:tcPr>
            <w:tcW w:w="2672" w:type="pct"/>
            <w:shd w:val="clear" w:color="auto" w:fill="auto"/>
            <w:vAlign w:val="bottom"/>
            <w:hideMark/>
          </w:tcPr>
          <w:p w14:paraId="51139050" w14:textId="77777777" w:rsidR="008A5A0F" w:rsidRPr="00EA7B07" w:rsidRDefault="008A5A0F" w:rsidP="0025737E">
            <w:pPr>
              <w:jc w:val="center"/>
              <w:rPr>
                <w:rFonts w:eastAsia="等线"/>
                <w:color w:val="000000"/>
                <w:sz w:val="18"/>
                <w:szCs w:val="18"/>
              </w:rPr>
            </w:pPr>
            <w:r w:rsidRPr="00EA7B07">
              <w:rPr>
                <w:color w:val="000000"/>
                <w:sz w:val="18"/>
                <w:szCs w:val="18"/>
              </w:rPr>
              <w:t>退化指示植物比例</w:t>
            </w:r>
          </w:p>
        </w:tc>
        <w:tc>
          <w:tcPr>
            <w:tcW w:w="2328" w:type="pct"/>
            <w:shd w:val="clear" w:color="auto" w:fill="auto"/>
            <w:noWrap/>
            <w:vAlign w:val="bottom"/>
            <w:hideMark/>
          </w:tcPr>
          <w:p w14:paraId="7694264D"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0.071</w:t>
            </w:r>
          </w:p>
        </w:tc>
      </w:tr>
      <w:tr w:rsidR="008A5A0F" w:rsidRPr="00EA7B07" w14:paraId="2AD51B1E" w14:textId="77777777" w:rsidTr="00F9189B">
        <w:trPr>
          <w:trHeight w:val="255"/>
        </w:trPr>
        <w:tc>
          <w:tcPr>
            <w:tcW w:w="2672" w:type="pct"/>
            <w:shd w:val="clear" w:color="auto" w:fill="auto"/>
            <w:vAlign w:val="bottom"/>
            <w:hideMark/>
          </w:tcPr>
          <w:p w14:paraId="68055444" w14:textId="77777777" w:rsidR="008A5A0F" w:rsidRPr="00EA7B07" w:rsidRDefault="008A5A0F" w:rsidP="0025737E">
            <w:pPr>
              <w:jc w:val="center"/>
              <w:rPr>
                <w:rFonts w:eastAsia="等线"/>
                <w:color w:val="000000"/>
                <w:sz w:val="18"/>
                <w:szCs w:val="18"/>
              </w:rPr>
            </w:pPr>
            <w:r w:rsidRPr="00EA7B07">
              <w:rPr>
                <w:color w:val="000000"/>
                <w:sz w:val="18"/>
                <w:szCs w:val="18"/>
              </w:rPr>
              <w:t>植物种类</w:t>
            </w:r>
          </w:p>
        </w:tc>
        <w:tc>
          <w:tcPr>
            <w:tcW w:w="2328" w:type="pct"/>
            <w:shd w:val="clear" w:color="auto" w:fill="auto"/>
            <w:noWrap/>
            <w:vAlign w:val="bottom"/>
            <w:hideMark/>
          </w:tcPr>
          <w:p w14:paraId="2F7EB43B"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0.056</w:t>
            </w:r>
          </w:p>
        </w:tc>
      </w:tr>
      <w:tr w:rsidR="008A5A0F" w:rsidRPr="00EA7B07" w14:paraId="76E7C5C8" w14:textId="77777777" w:rsidTr="00F9189B">
        <w:trPr>
          <w:trHeight w:val="255"/>
        </w:trPr>
        <w:tc>
          <w:tcPr>
            <w:tcW w:w="2672" w:type="pct"/>
            <w:shd w:val="clear" w:color="auto" w:fill="auto"/>
            <w:vAlign w:val="bottom"/>
            <w:hideMark/>
          </w:tcPr>
          <w:p w14:paraId="4C7E2604" w14:textId="77777777" w:rsidR="008A5A0F" w:rsidRPr="00EA7B07" w:rsidRDefault="008A5A0F" w:rsidP="0025737E">
            <w:pPr>
              <w:jc w:val="center"/>
              <w:rPr>
                <w:rFonts w:eastAsia="等线"/>
                <w:color w:val="000000"/>
                <w:sz w:val="18"/>
                <w:szCs w:val="18"/>
              </w:rPr>
            </w:pPr>
            <w:r w:rsidRPr="00EA7B07">
              <w:rPr>
                <w:color w:val="000000"/>
                <w:sz w:val="18"/>
                <w:szCs w:val="18"/>
              </w:rPr>
              <w:t>凋落物量</w:t>
            </w:r>
          </w:p>
        </w:tc>
        <w:tc>
          <w:tcPr>
            <w:tcW w:w="2328" w:type="pct"/>
            <w:shd w:val="clear" w:color="auto" w:fill="auto"/>
            <w:noWrap/>
            <w:vAlign w:val="bottom"/>
            <w:hideMark/>
          </w:tcPr>
          <w:p w14:paraId="1E85324F"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0.055</w:t>
            </w:r>
          </w:p>
        </w:tc>
      </w:tr>
      <w:tr w:rsidR="008A5A0F" w:rsidRPr="00EA7B07" w14:paraId="519E6800" w14:textId="77777777" w:rsidTr="00F9189B">
        <w:trPr>
          <w:trHeight w:val="255"/>
        </w:trPr>
        <w:tc>
          <w:tcPr>
            <w:tcW w:w="2672" w:type="pct"/>
            <w:shd w:val="clear" w:color="auto" w:fill="auto"/>
            <w:vAlign w:val="bottom"/>
            <w:hideMark/>
          </w:tcPr>
          <w:p w14:paraId="349B75A1" w14:textId="77777777" w:rsidR="008A5A0F" w:rsidRPr="00EA7B07" w:rsidRDefault="008A5A0F" w:rsidP="0025737E">
            <w:pPr>
              <w:jc w:val="center"/>
              <w:rPr>
                <w:rFonts w:eastAsia="等线"/>
                <w:color w:val="000000"/>
                <w:sz w:val="18"/>
                <w:szCs w:val="18"/>
              </w:rPr>
            </w:pPr>
            <w:r w:rsidRPr="00EA7B07">
              <w:rPr>
                <w:color w:val="000000"/>
                <w:sz w:val="18"/>
                <w:szCs w:val="18"/>
              </w:rPr>
              <w:t>土壤有机碳含量比例</w:t>
            </w:r>
          </w:p>
        </w:tc>
        <w:tc>
          <w:tcPr>
            <w:tcW w:w="2328" w:type="pct"/>
            <w:shd w:val="clear" w:color="auto" w:fill="auto"/>
            <w:noWrap/>
            <w:vAlign w:val="bottom"/>
            <w:hideMark/>
          </w:tcPr>
          <w:p w14:paraId="4AFC7196"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0.053</w:t>
            </w:r>
          </w:p>
        </w:tc>
      </w:tr>
      <w:tr w:rsidR="008A5A0F" w:rsidRPr="00EA7B07" w14:paraId="04E66C4F" w14:textId="77777777" w:rsidTr="00F9189B">
        <w:trPr>
          <w:trHeight w:val="255"/>
        </w:trPr>
        <w:tc>
          <w:tcPr>
            <w:tcW w:w="2672" w:type="pct"/>
            <w:shd w:val="clear" w:color="auto" w:fill="auto"/>
            <w:vAlign w:val="bottom"/>
            <w:hideMark/>
          </w:tcPr>
          <w:p w14:paraId="4508A00A" w14:textId="77777777" w:rsidR="008A5A0F" w:rsidRPr="00EA7B07" w:rsidRDefault="008A5A0F" w:rsidP="0025737E">
            <w:pPr>
              <w:jc w:val="center"/>
              <w:rPr>
                <w:rFonts w:eastAsia="等线"/>
                <w:color w:val="000000"/>
                <w:sz w:val="18"/>
                <w:szCs w:val="18"/>
              </w:rPr>
            </w:pPr>
            <w:r w:rsidRPr="00EA7B07">
              <w:rPr>
                <w:color w:val="000000"/>
                <w:sz w:val="18"/>
                <w:szCs w:val="18"/>
              </w:rPr>
              <w:t>可食草种占总量比例</w:t>
            </w:r>
          </w:p>
        </w:tc>
        <w:tc>
          <w:tcPr>
            <w:tcW w:w="2328" w:type="pct"/>
            <w:shd w:val="clear" w:color="auto" w:fill="auto"/>
            <w:noWrap/>
            <w:vAlign w:val="bottom"/>
            <w:hideMark/>
          </w:tcPr>
          <w:p w14:paraId="76F089E1"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0.052</w:t>
            </w:r>
          </w:p>
        </w:tc>
      </w:tr>
      <w:tr w:rsidR="008A5A0F" w:rsidRPr="00EA7B07" w14:paraId="5905D12F" w14:textId="77777777" w:rsidTr="00F9189B">
        <w:trPr>
          <w:trHeight w:val="255"/>
        </w:trPr>
        <w:tc>
          <w:tcPr>
            <w:tcW w:w="2672" w:type="pct"/>
            <w:shd w:val="clear" w:color="auto" w:fill="auto"/>
            <w:noWrap/>
            <w:vAlign w:val="bottom"/>
            <w:hideMark/>
          </w:tcPr>
          <w:p w14:paraId="16D5D803" w14:textId="77777777" w:rsidR="008A5A0F" w:rsidRPr="00EA7B07" w:rsidRDefault="008A5A0F" w:rsidP="0025737E">
            <w:pPr>
              <w:jc w:val="center"/>
              <w:rPr>
                <w:rFonts w:eastAsia="等线"/>
                <w:color w:val="000000"/>
                <w:sz w:val="18"/>
                <w:szCs w:val="18"/>
              </w:rPr>
            </w:pPr>
            <w:r w:rsidRPr="00EA7B07">
              <w:rPr>
                <w:color w:val="000000"/>
                <w:sz w:val="18"/>
                <w:szCs w:val="18"/>
              </w:rPr>
              <w:t>土层土壤容重增加比例</w:t>
            </w:r>
          </w:p>
        </w:tc>
        <w:tc>
          <w:tcPr>
            <w:tcW w:w="2328" w:type="pct"/>
            <w:shd w:val="clear" w:color="auto" w:fill="auto"/>
            <w:noWrap/>
            <w:vAlign w:val="bottom"/>
            <w:hideMark/>
          </w:tcPr>
          <w:p w14:paraId="24CC9F3E"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0.052</w:t>
            </w:r>
          </w:p>
        </w:tc>
      </w:tr>
      <w:tr w:rsidR="008A5A0F" w:rsidRPr="00EA7B07" w14:paraId="6D75AC65" w14:textId="77777777" w:rsidTr="00F9189B">
        <w:trPr>
          <w:trHeight w:val="255"/>
        </w:trPr>
        <w:tc>
          <w:tcPr>
            <w:tcW w:w="2672" w:type="pct"/>
            <w:shd w:val="clear" w:color="auto" w:fill="auto"/>
            <w:vAlign w:val="bottom"/>
            <w:hideMark/>
          </w:tcPr>
          <w:p w14:paraId="4F36D2BD" w14:textId="77777777" w:rsidR="008A5A0F" w:rsidRPr="00EA7B07" w:rsidRDefault="008A5A0F" w:rsidP="0025737E">
            <w:pPr>
              <w:jc w:val="center"/>
              <w:rPr>
                <w:rFonts w:eastAsia="等线"/>
                <w:color w:val="000000"/>
                <w:sz w:val="18"/>
                <w:szCs w:val="18"/>
              </w:rPr>
            </w:pPr>
            <w:r w:rsidRPr="00EA7B07">
              <w:rPr>
                <w:color w:val="000000"/>
                <w:sz w:val="18"/>
                <w:szCs w:val="18"/>
              </w:rPr>
              <w:t>中型禾草占比例</w:t>
            </w:r>
          </w:p>
        </w:tc>
        <w:tc>
          <w:tcPr>
            <w:tcW w:w="2328" w:type="pct"/>
            <w:shd w:val="clear" w:color="auto" w:fill="auto"/>
            <w:noWrap/>
            <w:vAlign w:val="bottom"/>
            <w:hideMark/>
          </w:tcPr>
          <w:p w14:paraId="053F6E43"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0.048</w:t>
            </w:r>
          </w:p>
        </w:tc>
      </w:tr>
      <w:tr w:rsidR="008A5A0F" w:rsidRPr="00EA7B07" w14:paraId="28B7E27B" w14:textId="77777777" w:rsidTr="00F9189B">
        <w:trPr>
          <w:trHeight w:val="255"/>
        </w:trPr>
        <w:tc>
          <w:tcPr>
            <w:tcW w:w="2672" w:type="pct"/>
            <w:shd w:val="clear" w:color="auto" w:fill="auto"/>
            <w:vAlign w:val="bottom"/>
            <w:hideMark/>
          </w:tcPr>
          <w:p w14:paraId="56639766" w14:textId="77777777" w:rsidR="008A5A0F" w:rsidRPr="00EA7B07" w:rsidRDefault="008A5A0F" w:rsidP="0025737E">
            <w:pPr>
              <w:jc w:val="center"/>
              <w:rPr>
                <w:rFonts w:eastAsia="等线"/>
                <w:color w:val="000000"/>
                <w:sz w:val="18"/>
                <w:szCs w:val="18"/>
              </w:rPr>
            </w:pPr>
            <w:r w:rsidRPr="00EA7B07">
              <w:rPr>
                <w:color w:val="000000"/>
                <w:sz w:val="18"/>
                <w:szCs w:val="18"/>
              </w:rPr>
              <w:t>裸斑、盐碱</w:t>
            </w:r>
            <w:proofErr w:type="gramStart"/>
            <w:r w:rsidRPr="00EA7B07">
              <w:rPr>
                <w:color w:val="000000"/>
                <w:sz w:val="18"/>
                <w:szCs w:val="18"/>
              </w:rPr>
              <w:t>斑比例</w:t>
            </w:r>
            <w:proofErr w:type="gramEnd"/>
          </w:p>
        </w:tc>
        <w:tc>
          <w:tcPr>
            <w:tcW w:w="2328" w:type="pct"/>
            <w:shd w:val="clear" w:color="auto" w:fill="auto"/>
            <w:noWrap/>
            <w:vAlign w:val="bottom"/>
            <w:hideMark/>
          </w:tcPr>
          <w:p w14:paraId="45B415DF"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0.045</w:t>
            </w:r>
          </w:p>
        </w:tc>
      </w:tr>
      <w:tr w:rsidR="008A5A0F" w:rsidRPr="00EA7B07" w14:paraId="639AEFBB" w14:textId="77777777" w:rsidTr="00F9189B">
        <w:trPr>
          <w:trHeight w:val="255"/>
        </w:trPr>
        <w:tc>
          <w:tcPr>
            <w:tcW w:w="2672" w:type="pct"/>
            <w:shd w:val="clear" w:color="auto" w:fill="auto"/>
            <w:vAlign w:val="bottom"/>
            <w:hideMark/>
          </w:tcPr>
          <w:p w14:paraId="317853B0" w14:textId="77777777" w:rsidR="008A5A0F" w:rsidRPr="00EA7B07" w:rsidRDefault="008A5A0F" w:rsidP="0025737E">
            <w:pPr>
              <w:jc w:val="center"/>
              <w:rPr>
                <w:rFonts w:eastAsia="等线"/>
                <w:color w:val="000000"/>
                <w:sz w:val="18"/>
                <w:szCs w:val="18"/>
              </w:rPr>
            </w:pPr>
            <w:r w:rsidRPr="00EA7B07">
              <w:rPr>
                <w:color w:val="000000"/>
                <w:sz w:val="18"/>
                <w:szCs w:val="18"/>
              </w:rPr>
              <w:t>有机质含量减少比例</w:t>
            </w:r>
          </w:p>
        </w:tc>
        <w:tc>
          <w:tcPr>
            <w:tcW w:w="2328" w:type="pct"/>
            <w:shd w:val="clear" w:color="auto" w:fill="auto"/>
            <w:noWrap/>
            <w:vAlign w:val="bottom"/>
            <w:hideMark/>
          </w:tcPr>
          <w:p w14:paraId="702F59F5"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0.041</w:t>
            </w:r>
          </w:p>
        </w:tc>
      </w:tr>
      <w:tr w:rsidR="008A5A0F" w:rsidRPr="00EA7B07" w14:paraId="7E6C3D79" w14:textId="77777777" w:rsidTr="00F9189B">
        <w:trPr>
          <w:trHeight w:val="255"/>
        </w:trPr>
        <w:tc>
          <w:tcPr>
            <w:tcW w:w="2672" w:type="pct"/>
            <w:shd w:val="clear" w:color="auto" w:fill="auto"/>
            <w:vAlign w:val="bottom"/>
            <w:hideMark/>
          </w:tcPr>
          <w:p w14:paraId="49EBD025" w14:textId="77777777" w:rsidR="008A5A0F" w:rsidRPr="00EA7B07" w:rsidRDefault="008A5A0F" w:rsidP="0025737E">
            <w:pPr>
              <w:jc w:val="center"/>
              <w:rPr>
                <w:rFonts w:eastAsia="等线"/>
                <w:color w:val="000000"/>
                <w:sz w:val="18"/>
                <w:szCs w:val="18"/>
              </w:rPr>
            </w:pPr>
            <w:r w:rsidRPr="00EA7B07">
              <w:rPr>
                <w:color w:val="000000"/>
                <w:sz w:val="18"/>
                <w:szCs w:val="18"/>
              </w:rPr>
              <w:t>不可食草占总量比例</w:t>
            </w:r>
          </w:p>
        </w:tc>
        <w:tc>
          <w:tcPr>
            <w:tcW w:w="2328" w:type="pct"/>
            <w:shd w:val="clear" w:color="auto" w:fill="auto"/>
            <w:noWrap/>
            <w:vAlign w:val="bottom"/>
            <w:hideMark/>
          </w:tcPr>
          <w:p w14:paraId="769CF4E7"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0.038</w:t>
            </w:r>
          </w:p>
        </w:tc>
      </w:tr>
      <w:tr w:rsidR="008A5A0F" w:rsidRPr="00EA7B07" w14:paraId="774D9B64" w14:textId="77777777" w:rsidTr="00F9189B">
        <w:trPr>
          <w:trHeight w:val="255"/>
        </w:trPr>
        <w:tc>
          <w:tcPr>
            <w:tcW w:w="2672" w:type="pct"/>
            <w:shd w:val="clear" w:color="auto" w:fill="auto"/>
            <w:noWrap/>
            <w:vAlign w:val="bottom"/>
            <w:hideMark/>
          </w:tcPr>
          <w:p w14:paraId="197F3908" w14:textId="77777777" w:rsidR="008A5A0F" w:rsidRPr="00EA7B07" w:rsidRDefault="008A5A0F" w:rsidP="0025737E">
            <w:pPr>
              <w:jc w:val="center"/>
              <w:rPr>
                <w:rFonts w:eastAsia="等线"/>
                <w:color w:val="000000"/>
                <w:sz w:val="18"/>
                <w:szCs w:val="18"/>
              </w:rPr>
            </w:pPr>
            <w:proofErr w:type="gramStart"/>
            <w:r w:rsidRPr="00EA7B07">
              <w:rPr>
                <w:color w:val="000000"/>
                <w:sz w:val="18"/>
                <w:szCs w:val="18"/>
              </w:rPr>
              <w:t>有害草占总量</w:t>
            </w:r>
            <w:proofErr w:type="gramEnd"/>
            <w:r w:rsidRPr="00EA7B07">
              <w:rPr>
                <w:color w:val="000000"/>
                <w:sz w:val="18"/>
                <w:szCs w:val="18"/>
              </w:rPr>
              <w:t>比例</w:t>
            </w:r>
          </w:p>
        </w:tc>
        <w:tc>
          <w:tcPr>
            <w:tcW w:w="2328" w:type="pct"/>
            <w:shd w:val="clear" w:color="auto" w:fill="auto"/>
            <w:noWrap/>
            <w:vAlign w:val="bottom"/>
            <w:hideMark/>
          </w:tcPr>
          <w:p w14:paraId="40BB94F0"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0.033</w:t>
            </w:r>
          </w:p>
        </w:tc>
      </w:tr>
      <w:tr w:rsidR="008A5A0F" w:rsidRPr="00EA7B07" w14:paraId="083D1DEC" w14:textId="77777777" w:rsidTr="00F9189B">
        <w:trPr>
          <w:trHeight w:val="255"/>
        </w:trPr>
        <w:tc>
          <w:tcPr>
            <w:tcW w:w="2672" w:type="pct"/>
            <w:shd w:val="clear" w:color="auto" w:fill="auto"/>
            <w:noWrap/>
            <w:vAlign w:val="bottom"/>
            <w:hideMark/>
          </w:tcPr>
          <w:p w14:paraId="774F5438" w14:textId="77777777" w:rsidR="008A5A0F" w:rsidRPr="00EA7B07" w:rsidRDefault="008A5A0F" w:rsidP="0025737E">
            <w:pPr>
              <w:jc w:val="center"/>
              <w:rPr>
                <w:rFonts w:eastAsia="等线"/>
                <w:color w:val="000000"/>
                <w:sz w:val="18"/>
                <w:szCs w:val="18"/>
              </w:rPr>
            </w:pPr>
            <w:r w:rsidRPr="00EA7B07">
              <w:rPr>
                <w:color w:val="000000"/>
                <w:sz w:val="18"/>
                <w:szCs w:val="18"/>
              </w:rPr>
              <w:t>可食草种增加率</w:t>
            </w:r>
          </w:p>
        </w:tc>
        <w:tc>
          <w:tcPr>
            <w:tcW w:w="2328" w:type="pct"/>
            <w:shd w:val="clear" w:color="auto" w:fill="auto"/>
            <w:noWrap/>
            <w:vAlign w:val="bottom"/>
            <w:hideMark/>
          </w:tcPr>
          <w:p w14:paraId="395EE327"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0.029</w:t>
            </w:r>
          </w:p>
        </w:tc>
      </w:tr>
      <w:tr w:rsidR="008A5A0F" w:rsidRPr="00EA7B07" w14:paraId="43F03AA1" w14:textId="77777777" w:rsidTr="00F9189B">
        <w:trPr>
          <w:trHeight w:val="255"/>
        </w:trPr>
        <w:tc>
          <w:tcPr>
            <w:tcW w:w="2672" w:type="pct"/>
            <w:shd w:val="clear" w:color="auto" w:fill="auto"/>
            <w:vAlign w:val="bottom"/>
            <w:hideMark/>
          </w:tcPr>
          <w:p w14:paraId="2BB1968A" w14:textId="77777777" w:rsidR="008A5A0F" w:rsidRPr="00EA7B07" w:rsidRDefault="008A5A0F" w:rsidP="0025737E">
            <w:pPr>
              <w:jc w:val="center"/>
              <w:rPr>
                <w:rFonts w:eastAsia="等线"/>
                <w:color w:val="000000"/>
                <w:sz w:val="18"/>
                <w:szCs w:val="18"/>
              </w:rPr>
            </w:pPr>
            <w:r w:rsidRPr="00EA7B07">
              <w:rPr>
                <w:color w:val="000000"/>
                <w:sz w:val="18"/>
                <w:szCs w:val="18"/>
              </w:rPr>
              <w:t>土壤侵蚀</w:t>
            </w:r>
            <w:proofErr w:type="gramStart"/>
            <w:r w:rsidRPr="00EA7B07">
              <w:rPr>
                <w:color w:val="000000"/>
                <w:sz w:val="18"/>
                <w:szCs w:val="18"/>
              </w:rPr>
              <w:t>模增加</w:t>
            </w:r>
            <w:proofErr w:type="gramEnd"/>
            <w:r w:rsidRPr="00EA7B07">
              <w:rPr>
                <w:color w:val="000000"/>
                <w:sz w:val="18"/>
                <w:szCs w:val="18"/>
              </w:rPr>
              <w:t>比例</w:t>
            </w:r>
          </w:p>
        </w:tc>
        <w:tc>
          <w:tcPr>
            <w:tcW w:w="2328" w:type="pct"/>
            <w:shd w:val="clear" w:color="auto" w:fill="auto"/>
            <w:noWrap/>
            <w:vAlign w:val="bottom"/>
            <w:hideMark/>
          </w:tcPr>
          <w:p w14:paraId="56E901A0"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0.028</w:t>
            </w:r>
          </w:p>
        </w:tc>
      </w:tr>
      <w:tr w:rsidR="008A5A0F" w:rsidRPr="00EA7B07" w14:paraId="692892BB" w14:textId="77777777" w:rsidTr="00F9189B">
        <w:trPr>
          <w:trHeight w:val="255"/>
        </w:trPr>
        <w:tc>
          <w:tcPr>
            <w:tcW w:w="2672" w:type="pct"/>
            <w:shd w:val="clear" w:color="auto" w:fill="auto"/>
            <w:noWrap/>
            <w:vAlign w:val="bottom"/>
            <w:hideMark/>
          </w:tcPr>
          <w:p w14:paraId="720614B7" w14:textId="77777777" w:rsidR="008A5A0F" w:rsidRPr="00EA7B07" w:rsidRDefault="008A5A0F" w:rsidP="0025737E">
            <w:pPr>
              <w:jc w:val="center"/>
              <w:rPr>
                <w:rFonts w:eastAsia="等线"/>
                <w:color w:val="000000"/>
                <w:sz w:val="18"/>
                <w:szCs w:val="18"/>
              </w:rPr>
            </w:pPr>
            <w:r w:rsidRPr="00EA7B07">
              <w:rPr>
                <w:color w:val="000000"/>
                <w:sz w:val="18"/>
                <w:szCs w:val="18"/>
              </w:rPr>
              <w:t>土层全氮含量减少比例</w:t>
            </w:r>
          </w:p>
        </w:tc>
        <w:tc>
          <w:tcPr>
            <w:tcW w:w="2328" w:type="pct"/>
            <w:shd w:val="clear" w:color="auto" w:fill="auto"/>
            <w:noWrap/>
            <w:vAlign w:val="bottom"/>
            <w:hideMark/>
          </w:tcPr>
          <w:p w14:paraId="6E55B5B3"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0.022</w:t>
            </w:r>
          </w:p>
        </w:tc>
      </w:tr>
      <w:tr w:rsidR="008A5A0F" w:rsidRPr="00EA7B07" w14:paraId="34B75E97" w14:textId="77777777" w:rsidTr="00F9189B">
        <w:trPr>
          <w:trHeight w:val="255"/>
        </w:trPr>
        <w:tc>
          <w:tcPr>
            <w:tcW w:w="2672" w:type="pct"/>
            <w:shd w:val="clear" w:color="auto" w:fill="auto"/>
            <w:noWrap/>
            <w:vAlign w:val="bottom"/>
            <w:hideMark/>
          </w:tcPr>
          <w:p w14:paraId="5491EFC4" w14:textId="77777777" w:rsidR="008A5A0F" w:rsidRPr="00EA7B07" w:rsidRDefault="008A5A0F" w:rsidP="0025737E">
            <w:pPr>
              <w:jc w:val="center"/>
              <w:rPr>
                <w:rFonts w:eastAsia="等线"/>
                <w:color w:val="000000"/>
                <w:sz w:val="18"/>
                <w:szCs w:val="18"/>
              </w:rPr>
            </w:pPr>
            <w:r w:rsidRPr="00EA7B07">
              <w:rPr>
                <w:color w:val="000000"/>
                <w:sz w:val="18"/>
                <w:szCs w:val="18"/>
              </w:rPr>
              <w:t>沙化指示植物增加比例</w:t>
            </w:r>
          </w:p>
        </w:tc>
        <w:tc>
          <w:tcPr>
            <w:tcW w:w="2328" w:type="pct"/>
            <w:shd w:val="clear" w:color="auto" w:fill="auto"/>
            <w:noWrap/>
            <w:vAlign w:val="bottom"/>
            <w:hideMark/>
          </w:tcPr>
          <w:p w14:paraId="7DA81841"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0.022</w:t>
            </w:r>
          </w:p>
        </w:tc>
      </w:tr>
      <w:tr w:rsidR="008A5A0F" w:rsidRPr="00EA7B07" w14:paraId="08EE1BB8" w14:textId="77777777" w:rsidTr="00F9189B">
        <w:trPr>
          <w:trHeight w:val="255"/>
        </w:trPr>
        <w:tc>
          <w:tcPr>
            <w:tcW w:w="2672" w:type="pct"/>
            <w:shd w:val="clear" w:color="auto" w:fill="auto"/>
            <w:noWrap/>
            <w:vAlign w:val="bottom"/>
            <w:hideMark/>
          </w:tcPr>
          <w:p w14:paraId="79B48CC3" w14:textId="77777777" w:rsidR="008A5A0F" w:rsidRPr="00EA7B07" w:rsidRDefault="008A5A0F" w:rsidP="0025737E">
            <w:pPr>
              <w:jc w:val="center"/>
              <w:rPr>
                <w:rFonts w:eastAsia="等线"/>
                <w:color w:val="000000"/>
                <w:sz w:val="18"/>
                <w:szCs w:val="18"/>
              </w:rPr>
            </w:pPr>
            <w:proofErr w:type="gramStart"/>
            <w:r w:rsidRPr="00EA7B07">
              <w:rPr>
                <w:color w:val="000000"/>
                <w:sz w:val="18"/>
                <w:szCs w:val="18"/>
              </w:rPr>
              <w:t>枯</w:t>
            </w:r>
            <w:proofErr w:type="gramEnd"/>
            <w:r w:rsidRPr="00EA7B07">
              <w:rPr>
                <w:color w:val="000000"/>
                <w:sz w:val="18"/>
                <w:szCs w:val="18"/>
              </w:rPr>
              <w:t>落物量</w:t>
            </w:r>
          </w:p>
        </w:tc>
        <w:tc>
          <w:tcPr>
            <w:tcW w:w="2328" w:type="pct"/>
            <w:shd w:val="clear" w:color="auto" w:fill="auto"/>
            <w:noWrap/>
            <w:vAlign w:val="bottom"/>
            <w:hideMark/>
          </w:tcPr>
          <w:p w14:paraId="1E8900BD"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0.021</w:t>
            </w:r>
          </w:p>
        </w:tc>
      </w:tr>
      <w:tr w:rsidR="008A5A0F" w:rsidRPr="00EA7B07" w14:paraId="6051ECAE" w14:textId="77777777" w:rsidTr="00F9189B">
        <w:trPr>
          <w:trHeight w:val="255"/>
        </w:trPr>
        <w:tc>
          <w:tcPr>
            <w:tcW w:w="2672" w:type="pct"/>
            <w:shd w:val="clear" w:color="auto" w:fill="auto"/>
            <w:noWrap/>
            <w:vAlign w:val="bottom"/>
            <w:hideMark/>
          </w:tcPr>
          <w:p w14:paraId="31AA1924" w14:textId="77777777" w:rsidR="008A5A0F" w:rsidRPr="00EA7B07" w:rsidRDefault="008A5A0F" w:rsidP="0025737E">
            <w:pPr>
              <w:jc w:val="center"/>
              <w:rPr>
                <w:rFonts w:eastAsia="等线"/>
                <w:color w:val="000000"/>
                <w:sz w:val="18"/>
                <w:szCs w:val="18"/>
              </w:rPr>
            </w:pPr>
            <w:r w:rsidRPr="00EA7B07">
              <w:rPr>
                <w:color w:val="000000"/>
                <w:sz w:val="18"/>
                <w:szCs w:val="18"/>
              </w:rPr>
              <w:t>盐渍化指示植物增加比例</w:t>
            </w:r>
          </w:p>
        </w:tc>
        <w:tc>
          <w:tcPr>
            <w:tcW w:w="2328" w:type="pct"/>
            <w:shd w:val="clear" w:color="auto" w:fill="auto"/>
            <w:noWrap/>
            <w:vAlign w:val="bottom"/>
            <w:hideMark/>
          </w:tcPr>
          <w:p w14:paraId="659355DD"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0.020</w:t>
            </w:r>
          </w:p>
        </w:tc>
      </w:tr>
      <w:tr w:rsidR="008A5A0F" w:rsidRPr="00EA7B07" w14:paraId="7B953E25" w14:textId="77777777" w:rsidTr="00F9189B">
        <w:trPr>
          <w:trHeight w:val="255"/>
        </w:trPr>
        <w:tc>
          <w:tcPr>
            <w:tcW w:w="2672" w:type="pct"/>
            <w:shd w:val="clear" w:color="auto" w:fill="auto"/>
            <w:noWrap/>
            <w:vAlign w:val="bottom"/>
            <w:hideMark/>
          </w:tcPr>
          <w:p w14:paraId="41F1B08B" w14:textId="77777777" w:rsidR="008A5A0F" w:rsidRPr="00EA7B07" w:rsidRDefault="008A5A0F" w:rsidP="0025737E">
            <w:pPr>
              <w:jc w:val="center"/>
              <w:rPr>
                <w:rFonts w:eastAsia="等线"/>
                <w:color w:val="000000"/>
                <w:sz w:val="18"/>
                <w:szCs w:val="18"/>
              </w:rPr>
            </w:pPr>
            <w:r w:rsidRPr="00EA7B07">
              <w:rPr>
                <w:color w:val="000000"/>
                <w:sz w:val="18"/>
                <w:szCs w:val="18"/>
              </w:rPr>
              <w:t>鼠洞面积占草地面积比例</w:t>
            </w:r>
          </w:p>
        </w:tc>
        <w:tc>
          <w:tcPr>
            <w:tcW w:w="2328" w:type="pct"/>
            <w:shd w:val="clear" w:color="auto" w:fill="auto"/>
            <w:noWrap/>
            <w:vAlign w:val="bottom"/>
            <w:hideMark/>
          </w:tcPr>
          <w:p w14:paraId="700E9C76"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0.019</w:t>
            </w:r>
          </w:p>
        </w:tc>
      </w:tr>
      <w:tr w:rsidR="008A5A0F" w:rsidRPr="00EA7B07" w14:paraId="4C4C6E72" w14:textId="77777777" w:rsidTr="00F9189B">
        <w:trPr>
          <w:trHeight w:val="255"/>
        </w:trPr>
        <w:tc>
          <w:tcPr>
            <w:tcW w:w="2672" w:type="pct"/>
            <w:shd w:val="clear" w:color="auto" w:fill="auto"/>
            <w:noWrap/>
            <w:vAlign w:val="bottom"/>
            <w:hideMark/>
          </w:tcPr>
          <w:p w14:paraId="277E0535" w14:textId="77777777" w:rsidR="008A5A0F" w:rsidRPr="00EA7B07" w:rsidRDefault="008A5A0F" w:rsidP="0025737E">
            <w:pPr>
              <w:jc w:val="center"/>
              <w:rPr>
                <w:rFonts w:eastAsia="等线"/>
                <w:color w:val="000000"/>
                <w:sz w:val="18"/>
                <w:szCs w:val="18"/>
              </w:rPr>
            </w:pPr>
            <w:r w:rsidRPr="00EA7B07">
              <w:rPr>
                <w:color w:val="000000"/>
                <w:sz w:val="18"/>
                <w:szCs w:val="18"/>
              </w:rPr>
              <w:t>禾草类占比例</w:t>
            </w:r>
          </w:p>
        </w:tc>
        <w:tc>
          <w:tcPr>
            <w:tcW w:w="2328" w:type="pct"/>
            <w:shd w:val="clear" w:color="auto" w:fill="auto"/>
            <w:noWrap/>
            <w:vAlign w:val="bottom"/>
            <w:hideMark/>
          </w:tcPr>
          <w:p w14:paraId="289A8E28"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0.018</w:t>
            </w:r>
          </w:p>
        </w:tc>
      </w:tr>
      <w:tr w:rsidR="008A5A0F" w:rsidRPr="00EA7B07" w14:paraId="797EEBA8" w14:textId="77777777" w:rsidTr="00F9189B">
        <w:trPr>
          <w:trHeight w:val="255"/>
        </w:trPr>
        <w:tc>
          <w:tcPr>
            <w:tcW w:w="2672" w:type="pct"/>
            <w:shd w:val="clear" w:color="auto" w:fill="auto"/>
            <w:noWrap/>
            <w:vAlign w:val="bottom"/>
          </w:tcPr>
          <w:p w14:paraId="2B35E40E" w14:textId="77777777" w:rsidR="008A5A0F" w:rsidRPr="00EA7B07" w:rsidRDefault="008A5A0F" w:rsidP="0025737E">
            <w:pPr>
              <w:jc w:val="center"/>
              <w:rPr>
                <w:rFonts w:eastAsia="等线"/>
                <w:color w:val="000000"/>
                <w:sz w:val="18"/>
                <w:szCs w:val="18"/>
              </w:rPr>
            </w:pPr>
            <w:r w:rsidRPr="00EA7B07">
              <w:rPr>
                <w:color w:val="000000"/>
                <w:sz w:val="18"/>
                <w:szCs w:val="18"/>
              </w:rPr>
              <w:t>土壤含盐量增加比例</w:t>
            </w:r>
          </w:p>
        </w:tc>
        <w:tc>
          <w:tcPr>
            <w:tcW w:w="2328" w:type="pct"/>
            <w:shd w:val="clear" w:color="auto" w:fill="auto"/>
            <w:noWrap/>
            <w:vAlign w:val="bottom"/>
          </w:tcPr>
          <w:p w14:paraId="4D7AC25B" w14:textId="77777777" w:rsidR="008A5A0F" w:rsidRPr="00EA7B07" w:rsidRDefault="008A5A0F" w:rsidP="001931B4">
            <w:pPr>
              <w:jc w:val="center"/>
              <w:rPr>
                <w:rFonts w:eastAsia="等线"/>
                <w:color w:val="000000"/>
                <w:sz w:val="18"/>
                <w:szCs w:val="18"/>
              </w:rPr>
            </w:pPr>
            <w:r w:rsidRPr="00EA7B07">
              <w:rPr>
                <w:rFonts w:eastAsia="等线"/>
                <w:color w:val="000000"/>
                <w:sz w:val="18"/>
                <w:szCs w:val="18"/>
              </w:rPr>
              <w:t>0.008</w:t>
            </w:r>
          </w:p>
        </w:tc>
      </w:tr>
    </w:tbl>
    <w:p w14:paraId="15237AA1" w14:textId="77777777" w:rsidR="008A5A0F" w:rsidRPr="00EA7B07" w:rsidRDefault="008A5A0F" w:rsidP="008A5A0F">
      <w:pPr>
        <w:rPr>
          <w:color w:val="000000"/>
          <w:sz w:val="24"/>
        </w:rPr>
      </w:pPr>
    </w:p>
    <w:p w14:paraId="0D2429DD" w14:textId="0B9A1112" w:rsidR="008A5A0F" w:rsidRPr="00EA7B07" w:rsidRDefault="008A5A0F" w:rsidP="00322FDC">
      <w:pPr>
        <w:spacing w:line="360" w:lineRule="auto"/>
        <w:ind w:firstLineChars="200" w:firstLine="482"/>
        <w:rPr>
          <w:b/>
          <w:color w:val="000000"/>
          <w:sz w:val="24"/>
        </w:rPr>
      </w:pPr>
      <w:r w:rsidRPr="00EA7B07">
        <w:rPr>
          <w:b/>
          <w:color w:val="000000"/>
          <w:sz w:val="24"/>
        </w:rPr>
        <w:t>3</w:t>
      </w:r>
      <w:r w:rsidR="004F756F" w:rsidRPr="00EA7B07">
        <w:rPr>
          <w:b/>
          <w:color w:val="000000"/>
          <w:sz w:val="24"/>
        </w:rPr>
        <w:t>、</w:t>
      </w:r>
      <w:r w:rsidRPr="00EA7B07">
        <w:rPr>
          <w:b/>
          <w:color w:val="000000"/>
          <w:sz w:val="24"/>
        </w:rPr>
        <w:t>判断矩阵一致性指标检验</w:t>
      </w:r>
    </w:p>
    <w:p w14:paraId="3F66BFAD" w14:textId="77777777" w:rsidR="008A5A0F" w:rsidRPr="00EA7B07" w:rsidRDefault="008A5A0F" w:rsidP="00DD02AC">
      <w:pPr>
        <w:spacing w:beforeLines="50" w:before="156" w:afterLines="50" w:after="156" w:line="360" w:lineRule="auto"/>
        <w:ind w:firstLineChars="200" w:firstLine="480"/>
        <w:rPr>
          <w:sz w:val="24"/>
          <w:vertAlign w:val="subscript"/>
        </w:rPr>
      </w:pPr>
      <w:r w:rsidRPr="00EA7B07">
        <w:rPr>
          <w:color w:val="000000"/>
          <w:sz w:val="24"/>
        </w:rPr>
        <w:t>计算判断矩阵最大特征根</w:t>
      </w:r>
      <w:r w:rsidR="00221B8A" w:rsidRPr="00EA7B07">
        <w:rPr>
          <w:color w:val="000000"/>
          <w:sz w:val="24"/>
        </w:rPr>
        <w:t>：</w:t>
      </w:r>
      <m:oMath>
        <m:r>
          <m:rPr>
            <m:sty m:val="p"/>
          </m:rPr>
          <w:rPr>
            <w:rFonts w:ascii="Cambria Math" w:hAnsi="Cambria Math"/>
            <w:sz w:val="24"/>
          </w:rPr>
          <m:t>λ</m:t>
        </m:r>
      </m:oMath>
      <w:r w:rsidR="00221B8A" w:rsidRPr="00EA7B07">
        <w:rPr>
          <w:sz w:val="24"/>
          <w:vertAlign w:val="subscript"/>
        </w:rPr>
        <w:t>max</w:t>
      </w:r>
    </w:p>
    <w:p w14:paraId="63D4391F" w14:textId="77777777" w:rsidR="00221B8A" w:rsidRPr="00EA7B07" w:rsidRDefault="008A5A0F" w:rsidP="00685BA5">
      <w:pPr>
        <w:spacing w:line="360" w:lineRule="auto"/>
        <w:ind w:firstLineChars="200" w:firstLine="480"/>
        <w:rPr>
          <w:color w:val="000000"/>
          <w:sz w:val="24"/>
        </w:rPr>
      </w:pPr>
      <w:r w:rsidRPr="00EA7B07">
        <w:rPr>
          <w:i/>
          <w:color w:val="000000"/>
          <w:sz w:val="24"/>
        </w:rPr>
        <w:t>B</w:t>
      </w:r>
      <w:r w:rsidRPr="00EA7B07">
        <w:rPr>
          <w:color w:val="000000"/>
          <w:sz w:val="24"/>
        </w:rPr>
        <w:t>为前面的比较矩阵，</w:t>
      </w:r>
      <w:r w:rsidR="00221B8A" w:rsidRPr="00EA7B07">
        <w:rPr>
          <w:i/>
          <w:color w:val="000000"/>
          <w:sz w:val="24"/>
        </w:rPr>
        <w:t>W</w:t>
      </w:r>
      <w:r w:rsidRPr="00EA7B07">
        <w:rPr>
          <w:color w:val="000000"/>
          <w:sz w:val="24"/>
        </w:rPr>
        <w:t>为前面已经救出的特征根</w:t>
      </w:r>
    </w:p>
    <w:p w14:paraId="5FA03BF7" w14:textId="77777777" w:rsidR="008A5A0F" w:rsidRPr="00EA7B07" w:rsidRDefault="00201B89" w:rsidP="00685BA5">
      <w:pPr>
        <w:spacing w:line="360" w:lineRule="auto"/>
        <w:ind w:firstLineChars="200" w:firstLine="480"/>
        <w:rPr>
          <w:color w:val="000000"/>
          <w:sz w:val="24"/>
        </w:rPr>
      </w:pPr>
      <m:oMath>
        <m:r>
          <m:rPr>
            <m:sty m:val="p"/>
          </m:rPr>
          <w:rPr>
            <w:rFonts w:ascii="Cambria Math" w:hAnsi="Cambria Math"/>
            <w:sz w:val="24"/>
          </w:rPr>
          <m:t>λ</m:t>
        </m:r>
      </m:oMath>
      <w:r w:rsidR="00221B8A" w:rsidRPr="00EA7B07">
        <w:rPr>
          <w:sz w:val="24"/>
          <w:vertAlign w:val="subscript"/>
        </w:rPr>
        <w:t>max</w:t>
      </w:r>
      <m:oMath>
        <m:r>
          <m:rPr>
            <m:sty m:val="p"/>
          </m:rPr>
          <w:rPr>
            <w:rFonts w:ascii="Cambria Math" w:hAnsi="Cambria Math"/>
            <w:sz w:val="24"/>
            <w:vertAlign w:val="subscript"/>
          </w:rPr>
          <m:t>=</m:t>
        </m:r>
        <m:nary>
          <m:naryPr>
            <m:chr m:val="∑"/>
            <m:limLoc m:val="subSup"/>
            <m:ctrlPr>
              <w:rPr>
                <w:rFonts w:ascii="Cambria Math" w:hAnsi="Cambria Math"/>
                <w:sz w:val="24"/>
                <w:vertAlign w:val="subscript"/>
              </w:rPr>
            </m:ctrlPr>
          </m:naryPr>
          <m:sub>
            <m:r>
              <w:rPr>
                <w:rFonts w:ascii="Cambria Math" w:hAnsi="Cambria Math"/>
                <w:sz w:val="24"/>
                <w:vertAlign w:val="subscript"/>
              </w:rPr>
              <m:t>1</m:t>
            </m:r>
          </m:sub>
          <m:sup>
            <m:r>
              <w:rPr>
                <w:rFonts w:ascii="Cambria Math" w:hAnsi="Cambria Math"/>
                <w:sz w:val="24"/>
                <w:vertAlign w:val="subscript"/>
              </w:rPr>
              <m:t>n</m:t>
            </m:r>
          </m:sup>
          <m:e>
            <m:f>
              <m:fPr>
                <m:ctrlPr>
                  <w:rPr>
                    <w:rFonts w:ascii="Cambria Math" w:hAnsi="Cambria Math"/>
                    <w:i/>
                    <w:sz w:val="24"/>
                    <w:vertAlign w:val="subscript"/>
                  </w:rPr>
                </m:ctrlPr>
              </m:fPr>
              <m:num>
                <m:sSub>
                  <m:sSubPr>
                    <m:ctrlPr>
                      <w:rPr>
                        <w:rFonts w:ascii="Cambria Math" w:hAnsi="Cambria Math"/>
                        <w:i/>
                        <w:sz w:val="24"/>
                        <w:vertAlign w:val="subscript"/>
                      </w:rPr>
                    </m:ctrlPr>
                  </m:sSubPr>
                  <m:e>
                    <m:d>
                      <m:dPr>
                        <m:ctrlPr>
                          <w:rPr>
                            <w:rFonts w:ascii="Cambria Math" w:hAnsi="Cambria Math"/>
                            <w:i/>
                            <w:sz w:val="24"/>
                            <w:vertAlign w:val="subscript"/>
                          </w:rPr>
                        </m:ctrlPr>
                      </m:dPr>
                      <m:e>
                        <m:r>
                          <w:rPr>
                            <w:rFonts w:ascii="Cambria Math" w:hAnsi="Cambria Math"/>
                            <w:sz w:val="24"/>
                            <w:vertAlign w:val="subscript"/>
                          </w:rPr>
                          <m:t>BW</m:t>
                        </m:r>
                      </m:e>
                    </m:d>
                  </m:e>
                  <m:sub>
                    <m:r>
                      <w:rPr>
                        <w:rFonts w:ascii="Cambria Math" w:hAnsi="Cambria Math"/>
                        <w:sz w:val="24"/>
                        <w:vertAlign w:val="subscript"/>
                      </w:rPr>
                      <m:t>i</m:t>
                    </m:r>
                  </m:sub>
                </m:sSub>
              </m:num>
              <m:den>
                <m:sSub>
                  <m:sSubPr>
                    <m:ctrlPr>
                      <w:rPr>
                        <w:rFonts w:ascii="Cambria Math" w:hAnsi="Cambria Math"/>
                        <w:i/>
                        <w:sz w:val="24"/>
                        <w:vertAlign w:val="subscript"/>
                      </w:rPr>
                    </m:ctrlPr>
                  </m:sSubPr>
                  <m:e>
                    <m:r>
                      <w:rPr>
                        <w:rFonts w:ascii="Cambria Math" w:hAnsi="Cambria Math"/>
                        <w:sz w:val="24"/>
                        <w:vertAlign w:val="subscript"/>
                      </w:rPr>
                      <m:t>nW</m:t>
                    </m:r>
                  </m:e>
                  <m:sub>
                    <m:r>
                      <w:rPr>
                        <w:rFonts w:ascii="Cambria Math" w:hAnsi="Cambria Math"/>
                        <w:sz w:val="24"/>
                        <w:vertAlign w:val="subscript"/>
                      </w:rPr>
                      <m:t>i</m:t>
                    </m:r>
                  </m:sub>
                </m:sSub>
              </m:den>
            </m:f>
          </m:e>
        </m:nary>
      </m:oMath>
      <w:r w:rsidR="00F53C56" w:rsidRPr="00EA7B07">
        <w:rPr>
          <w:sz w:val="24"/>
        </w:rPr>
        <w:t>…………………………………………………………………………</w:t>
      </w:r>
      <w:r w:rsidR="00F53C56" w:rsidRPr="00EA7B07">
        <w:rPr>
          <w:sz w:val="24"/>
        </w:rPr>
        <w:t>（</w:t>
      </w:r>
      <w:r w:rsidR="00F53C56" w:rsidRPr="00EA7B07">
        <w:rPr>
          <w:sz w:val="24"/>
        </w:rPr>
        <w:t>6</w:t>
      </w:r>
      <w:r w:rsidR="00F53C56" w:rsidRPr="00EA7B07">
        <w:rPr>
          <w:sz w:val="24"/>
        </w:rPr>
        <w:t>）</w:t>
      </w:r>
    </w:p>
    <w:p w14:paraId="21296D8A" w14:textId="77777777" w:rsidR="008A5A0F" w:rsidRPr="00EA7B07" w:rsidRDefault="00221B8A" w:rsidP="00685BA5">
      <w:pPr>
        <w:spacing w:line="360" w:lineRule="auto"/>
        <w:ind w:firstLineChars="200" w:firstLine="480"/>
        <w:rPr>
          <w:sz w:val="24"/>
        </w:rPr>
      </w:pPr>
      <w:r w:rsidRPr="00EA7B07">
        <w:rPr>
          <w:color w:val="000000"/>
          <w:sz w:val="24"/>
        </w:rPr>
        <w:t>判断矩阵一致性指标：</w:t>
      </w:r>
      <w:proofErr w:type="spellStart"/>
      <w:proofErr w:type="gramStart"/>
      <w:r w:rsidRPr="00EA7B07">
        <w:rPr>
          <w:sz w:val="24"/>
        </w:rPr>
        <w:t>C.i.</w:t>
      </w:r>
      <w:proofErr w:type="spellEnd"/>
      <w:r w:rsidRPr="00EA7B07">
        <w:rPr>
          <w:sz w:val="24"/>
        </w:rPr>
        <w:t>(</w:t>
      </w:r>
      <w:proofErr w:type="gramEnd"/>
      <w:r w:rsidRPr="00EA7B07">
        <w:rPr>
          <w:sz w:val="24"/>
        </w:rPr>
        <w:t>Consistency index)</w:t>
      </w:r>
    </w:p>
    <w:p w14:paraId="4D5C15CF" w14:textId="77777777" w:rsidR="008A5A0F" w:rsidRPr="00EA7B07" w:rsidRDefault="00221B8A" w:rsidP="00685BA5">
      <w:pPr>
        <w:spacing w:line="360" w:lineRule="auto"/>
        <w:ind w:firstLineChars="200" w:firstLine="420"/>
      </w:pPr>
      <w:proofErr w:type="spellStart"/>
      <w:r w:rsidRPr="00EA7B07">
        <w:t>C.i.</w:t>
      </w:r>
      <w:proofErr w:type="spellEnd"/>
      <w:r w:rsidRPr="00EA7B07">
        <w:t>＝</w:t>
      </w:r>
      <m:oMath>
        <m:f>
          <m:fPr>
            <m:ctrlPr>
              <w:rPr>
                <w:rFonts w:ascii="Cambria Math" w:hAnsi="Cambria Math"/>
              </w:rPr>
            </m:ctrlPr>
          </m:fPr>
          <m:num>
            <m:sSub>
              <m:sSubPr>
                <m:ctrlPr>
                  <w:rPr>
                    <w:rFonts w:ascii="Cambria Math" w:hAnsi="Cambria Math"/>
                    <w:i/>
                  </w:rPr>
                </m:ctrlPr>
              </m:sSubPr>
              <m:e>
                <m:r>
                  <w:rPr>
                    <w:rFonts w:ascii="Cambria Math" w:hAnsi="Cambria Math"/>
                  </w:rPr>
                  <m:t>λ</m:t>
                </m:r>
              </m:e>
              <m:sub>
                <m:r>
                  <w:rPr>
                    <w:rFonts w:ascii="Cambria Math" w:hAnsi="Cambria Math"/>
                  </w:rPr>
                  <m:t>max</m:t>
                </m:r>
              </m:sub>
            </m:sSub>
            <m:r>
              <w:rPr>
                <w:rFonts w:ascii="Cambria Math" w:hAnsi="Cambria Math"/>
              </w:rPr>
              <m:t>-n</m:t>
            </m:r>
          </m:num>
          <m:den>
            <m:r>
              <w:rPr>
                <w:rFonts w:ascii="Cambria Math" w:hAnsi="Cambria Math"/>
              </w:rPr>
              <m:t>n-1</m:t>
            </m:r>
          </m:den>
        </m:f>
      </m:oMath>
      <w:r w:rsidR="00F53C56" w:rsidRPr="00EA7B07">
        <w:rPr>
          <w:sz w:val="24"/>
        </w:rPr>
        <w:t>………………………………………………………………………………</w:t>
      </w:r>
      <w:r w:rsidR="00F53C56" w:rsidRPr="00EA7B07">
        <w:rPr>
          <w:sz w:val="24"/>
        </w:rPr>
        <w:t>（</w:t>
      </w:r>
      <w:r w:rsidR="00F53C56" w:rsidRPr="00EA7B07">
        <w:rPr>
          <w:sz w:val="24"/>
        </w:rPr>
        <w:t>7</w:t>
      </w:r>
      <w:r w:rsidR="00F53C56" w:rsidRPr="00EA7B07">
        <w:rPr>
          <w:sz w:val="24"/>
        </w:rPr>
        <w:t>）</w:t>
      </w:r>
    </w:p>
    <w:p w14:paraId="60BD7566" w14:textId="77777777" w:rsidR="008A5A0F" w:rsidRPr="00EA7B07" w:rsidRDefault="008A5A0F" w:rsidP="00685BA5">
      <w:pPr>
        <w:spacing w:line="360" w:lineRule="auto"/>
        <w:ind w:firstLineChars="200" w:firstLine="480"/>
        <w:rPr>
          <w:color w:val="000000"/>
          <w:sz w:val="24"/>
        </w:rPr>
      </w:pPr>
      <w:r w:rsidRPr="00EA7B07">
        <w:rPr>
          <w:color w:val="000000"/>
          <w:sz w:val="24"/>
        </w:rPr>
        <w:t>得出</w:t>
      </w:r>
      <w:proofErr w:type="spellStart"/>
      <w:r w:rsidR="00CD24A6" w:rsidRPr="00EA7B07">
        <w:rPr>
          <w:sz w:val="24"/>
        </w:rPr>
        <w:t>C.i.</w:t>
      </w:r>
      <w:proofErr w:type="spellEnd"/>
      <w:r w:rsidRPr="00EA7B07">
        <w:rPr>
          <w:color w:val="000000"/>
          <w:sz w:val="24"/>
        </w:rPr>
        <w:t>=0.015</w:t>
      </w:r>
      <w:r w:rsidR="00322FDC" w:rsidRPr="00EA7B07">
        <w:rPr>
          <w:color w:val="000000"/>
          <w:sz w:val="24"/>
        </w:rPr>
        <w:t>，</w:t>
      </w:r>
      <w:r w:rsidRPr="00EA7B07">
        <w:rPr>
          <w:color w:val="000000"/>
          <w:sz w:val="24"/>
        </w:rPr>
        <w:t>指标的一致性通过。</w:t>
      </w:r>
    </w:p>
    <w:p w14:paraId="5F4DA3AB" w14:textId="77777777" w:rsidR="00D4718B" w:rsidRPr="00EA7B07" w:rsidRDefault="00D4718B" w:rsidP="00685BA5">
      <w:pPr>
        <w:spacing w:line="360" w:lineRule="auto"/>
        <w:ind w:firstLineChars="200" w:firstLine="480"/>
        <w:rPr>
          <w:color w:val="000000"/>
          <w:sz w:val="24"/>
        </w:rPr>
      </w:pPr>
      <w:r w:rsidRPr="00EA7B07">
        <w:rPr>
          <w:color w:val="000000"/>
          <w:sz w:val="24"/>
        </w:rPr>
        <w:t>得出</w:t>
      </w:r>
      <w:proofErr w:type="spellStart"/>
      <w:r w:rsidR="00CD24A6" w:rsidRPr="00EA7B07">
        <w:rPr>
          <w:sz w:val="24"/>
        </w:rPr>
        <w:t>C.i.</w:t>
      </w:r>
      <w:proofErr w:type="spellEnd"/>
      <w:r w:rsidR="00322FDC" w:rsidRPr="00EA7B07">
        <w:rPr>
          <w:color w:val="000000"/>
          <w:sz w:val="24"/>
        </w:rPr>
        <w:t>=0.03</w:t>
      </w:r>
      <w:r w:rsidR="00322FDC" w:rsidRPr="00EA7B07">
        <w:rPr>
          <w:color w:val="000000"/>
          <w:sz w:val="24"/>
        </w:rPr>
        <w:t>，</w:t>
      </w:r>
      <w:r w:rsidRPr="00EA7B07">
        <w:rPr>
          <w:color w:val="000000"/>
          <w:sz w:val="24"/>
        </w:rPr>
        <w:t>指标的一致性通过。</w:t>
      </w:r>
    </w:p>
    <w:p w14:paraId="408CBA40" w14:textId="73EDEB8E" w:rsidR="00D4718B" w:rsidRPr="00EA7B07" w:rsidRDefault="00115DBA" w:rsidP="00F53C56">
      <w:pPr>
        <w:pStyle w:val="reader-word-layer"/>
        <w:spacing w:before="0" w:beforeAutospacing="0" w:after="0" w:afterAutospacing="0" w:line="360" w:lineRule="auto"/>
        <w:ind w:firstLineChars="200" w:firstLine="482"/>
        <w:rPr>
          <w:rFonts w:ascii="Times New Roman" w:hAnsi="Times New Roman" w:cs="Times New Roman"/>
          <w:b/>
          <w:color w:val="000000"/>
        </w:rPr>
      </w:pPr>
      <w:r w:rsidRPr="00EA7B07">
        <w:rPr>
          <w:rFonts w:ascii="Times New Roman" w:hAnsi="Times New Roman" w:cs="Times New Roman"/>
          <w:b/>
          <w:color w:val="000000"/>
        </w:rPr>
        <w:t>4</w:t>
      </w:r>
      <w:r w:rsidR="004F756F" w:rsidRPr="00EA7B07">
        <w:rPr>
          <w:rFonts w:ascii="Times New Roman" w:hAnsi="Times New Roman" w:cs="Times New Roman"/>
          <w:b/>
          <w:color w:val="000000"/>
        </w:rPr>
        <w:t>、</w:t>
      </w:r>
      <w:r w:rsidR="00571630" w:rsidRPr="00EA7B07">
        <w:rPr>
          <w:rFonts w:ascii="Times New Roman" w:hAnsi="Times New Roman" w:cs="Times New Roman"/>
          <w:b/>
          <w:color w:val="000000"/>
        </w:rPr>
        <w:t>最终指标的确定</w:t>
      </w:r>
    </w:p>
    <w:p w14:paraId="71D20F00" w14:textId="77777777" w:rsidR="00D4718B" w:rsidRPr="00253D7C" w:rsidRDefault="00D4718B" w:rsidP="00DD02AC">
      <w:pPr>
        <w:spacing w:beforeLines="50" w:before="156" w:afterLines="50" w:after="156" w:line="360" w:lineRule="auto"/>
        <w:ind w:firstLineChars="200" w:firstLine="480"/>
        <w:rPr>
          <w:color w:val="000000"/>
          <w:sz w:val="24"/>
        </w:rPr>
      </w:pPr>
      <w:r w:rsidRPr="00253D7C">
        <w:rPr>
          <w:color w:val="000000"/>
          <w:sz w:val="24"/>
        </w:rPr>
        <w:t>依据</w:t>
      </w:r>
      <w:r w:rsidR="001C56B0" w:rsidRPr="00253D7C">
        <w:rPr>
          <w:color w:val="000000"/>
          <w:sz w:val="24"/>
        </w:rPr>
        <w:t>层次分析</w:t>
      </w:r>
      <w:r w:rsidR="007C249C" w:rsidRPr="00253D7C">
        <w:rPr>
          <w:color w:val="000000"/>
          <w:sz w:val="24"/>
        </w:rPr>
        <w:t>法，按</w:t>
      </w:r>
      <w:r w:rsidR="00494B96" w:rsidRPr="00253D7C">
        <w:rPr>
          <w:sz w:val="24"/>
        </w:rPr>
        <w:t>指标权重大小的排序</w:t>
      </w:r>
      <w:r w:rsidR="007C249C" w:rsidRPr="00253D7C">
        <w:rPr>
          <w:color w:val="000000"/>
          <w:sz w:val="24"/>
        </w:rPr>
        <w:t>，并结合</w:t>
      </w:r>
      <w:r w:rsidR="001C56B0" w:rsidRPr="00253D7C">
        <w:rPr>
          <w:color w:val="000000"/>
          <w:sz w:val="24"/>
        </w:rPr>
        <w:t>推广单位和科研单位常用的指标，</w:t>
      </w:r>
      <w:r w:rsidRPr="00253D7C">
        <w:rPr>
          <w:color w:val="000000"/>
          <w:sz w:val="24"/>
        </w:rPr>
        <w:lastRenderedPageBreak/>
        <w:t>经多次反复调整、试验、验证等，确定了</w:t>
      </w:r>
      <w:r w:rsidR="00171631" w:rsidRPr="00253D7C">
        <w:rPr>
          <w:color w:val="000000"/>
          <w:sz w:val="24"/>
        </w:rPr>
        <w:t>有代表性和</w:t>
      </w:r>
      <w:r w:rsidRPr="00253D7C">
        <w:rPr>
          <w:color w:val="000000"/>
          <w:sz w:val="24"/>
        </w:rPr>
        <w:t>主导性强的指标</w:t>
      </w:r>
      <w:r w:rsidR="0025737E" w:rsidRPr="00253D7C">
        <w:rPr>
          <w:color w:val="000000"/>
          <w:sz w:val="24"/>
        </w:rPr>
        <w:t>，即</w:t>
      </w:r>
      <w:r w:rsidR="00C471E3" w:rsidRPr="00253D7C">
        <w:rPr>
          <w:color w:val="000000"/>
          <w:sz w:val="24"/>
        </w:rPr>
        <w:t>8</w:t>
      </w:r>
      <w:r w:rsidR="00494B96" w:rsidRPr="00253D7C">
        <w:rPr>
          <w:color w:val="000000"/>
          <w:sz w:val="24"/>
        </w:rPr>
        <w:t>个评估</w:t>
      </w:r>
      <w:r w:rsidRPr="00253D7C">
        <w:rPr>
          <w:color w:val="000000"/>
          <w:sz w:val="24"/>
        </w:rPr>
        <w:t>指标，其中</w:t>
      </w:r>
      <w:r w:rsidR="00C471E3" w:rsidRPr="00253D7C">
        <w:rPr>
          <w:color w:val="000000"/>
          <w:sz w:val="24"/>
        </w:rPr>
        <w:t>6</w:t>
      </w:r>
      <w:r w:rsidRPr="00253D7C">
        <w:rPr>
          <w:color w:val="000000"/>
          <w:sz w:val="24"/>
        </w:rPr>
        <w:t>个</w:t>
      </w:r>
      <w:r w:rsidR="003648ED" w:rsidRPr="00253D7C">
        <w:rPr>
          <w:color w:val="000000"/>
          <w:sz w:val="24"/>
        </w:rPr>
        <w:t>植物</w:t>
      </w:r>
      <w:r w:rsidR="0025737E" w:rsidRPr="00253D7C">
        <w:rPr>
          <w:color w:val="000000"/>
          <w:sz w:val="24"/>
        </w:rPr>
        <w:t>指标，</w:t>
      </w:r>
      <w:r w:rsidRPr="00253D7C">
        <w:rPr>
          <w:color w:val="000000"/>
          <w:sz w:val="24"/>
        </w:rPr>
        <w:t>2</w:t>
      </w:r>
      <w:r w:rsidRPr="00253D7C">
        <w:rPr>
          <w:color w:val="000000"/>
          <w:sz w:val="24"/>
        </w:rPr>
        <w:t>个</w:t>
      </w:r>
      <w:r w:rsidR="003648ED" w:rsidRPr="00253D7C">
        <w:rPr>
          <w:color w:val="000000"/>
          <w:sz w:val="24"/>
        </w:rPr>
        <w:t>土壤</w:t>
      </w:r>
      <w:r w:rsidRPr="00253D7C">
        <w:rPr>
          <w:color w:val="000000"/>
          <w:sz w:val="24"/>
        </w:rPr>
        <w:t>指标。</w:t>
      </w:r>
    </w:p>
    <w:p w14:paraId="22966677" w14:textId="77777777" w:rsidR="00D4718B" w:rsidRPr="00253D7C" w:rsidRDefault="00D4718B" w:rsidP="00DD02AC">
      <w:pPr>
        <w:spacing w:beforeLines="50" w:before="156" w:afterLines="50" w:after="156" w:line="360" w:lineRule="auto"/>
        <w:ind w:firstLineChars="200" w:firstLine="480"/>
        <w:rPr>
          <w:color w:val="000000"/>
          <w:sz w:val="24"/>
        </w:rPr>
      </w:pPr>
      <w:r w:rsidRPr="00253D7C">
        <w:rPr>
          <w:color w:val="000000"/>
          <w:sz w:val="24"/>
        </w:rPr>
        <w:t>平均高度（</w:t>
      </w:r>
      <w:r w:rsidRPr="00253D7C">
        <w:rPr>
          <w:color w:val="000000"/>
          <w:sz w:val="24"/>
        </w:rPr>
        <w:t>cm</w:t>
      </w:r>
      <w:r w:rsidRPr="00253D7C">
        <w:rPr>
          <w:color w:val="000000"/>
          <w:sz w:val="24"/>
        </w:rPr>
        <w:t>）、地上部生物量（</w:t>
      </w:r>
      <w:r w:rsidRPr="00253D7C">
        <w:rPr>
          <w:color w:val="000000"/>
          <w:sz w:val="24"/>
        </w:rPr>
        <w:t>kg/hm</w:t>
      </w:r>
      <w:r w:rsidRPr="00253D7C">
        <w:rPr>
          <w:color w:val="000000"/>
          <w:sz w:val="24"/>
          <w:vertAlign w:val="superscript"/>
        </w:rPr>
        <w:t>2</w:t>
      </w:r>
      <w:r w:rsidRPr="00253D7C">
        <w:rPr>
          <w:color w:val="000000"/>
          <w:sz w:val="24"/>
        </w:rPr>
        <w:t>）、盖度（</w:t>
      </w:r>
      <w:r w:rsidRPr="00253D7C">
        <w:rPr>
          <w:color w:val="000000"/>
          <w:sz w:val="24"/>
        </w:rPr>
        <w:t>%</w:t>
      </w:r>
      <w:r w:rsidRPr="00253D7C">
        <w:rPr>
          <w:color w:val="000000"/>
          <w:sz w:val="24"/>
        </w:rPr>
        <w:t>）</w:t>
      </w:r>
      <w:r w:rsidR="006A713B" w:rsidRPr="00253D7C">
        <w:rPr>
          <w:color w:val="000000"/>
          <w:sz w:val="24"/>
        </w:rPr>
        <w:t>、植物物种数量（种）作为植物群落生态学研究的重要指标部分，被研究者和管理者广泛运</w:t>
      </w:r>
      <w:r w:rsidR="0025737E" w:rsidRPr="00253D7C">
        <w:rPr>
          <w:color w:val="000000"/>
          <w:sz w:val="24"/>
        </w:rPr>
        <w:t>使</w:t>
      </w:r>
      <w:r w:rsidR="006A713B" w:rsidRPr="00253D7C">
        <w:rPr>
          <w:color w:val="000000"/>
          <w:sz w:val="24"/>
        </w:rPr>
        <w:t>用</w:t>
      </w:r>
      <w:r w:rsidRPr="00253D7C">
        <w:rPr>
          <w:color w:val="000000"/>
          <w:sz w:val="24"/>
        </w:rPr>
        <w:t>。</w:t>
      </w:r>
    </w:p>
    <w:p w14:paraId="7EE5B99F" w14:textId="77777777" w:rsidR="005C79C3" w:rsidRPr="00EA7B07" w:rsidRDefault="00D4718B" w:rsidP="00F53C56">
      <w:pPr>
        <w:pStyle w:val="reader-word-layer"/>
        <w:spacing w:before="0" w:beforeAutospacing="0" w:after="0" w:afterAutospacing="0" w:line="360" w:lineRule="auto"/>
        <w:ind w:firstLineChars="200" w:firstLine="480"/>
        <w:rPr>
          <w:rFonts w:ascii="Times New Roman" w:hAnsi="Times New Roman" w:cs="Times New Roman"/>
          <w:color w:val="000000"/>
        </w:rPr>
      </w:pPr>
      <w:r w:rsidRPr="00EA7B07">
        <w:rPr>
          <w:rFonts w:ascii="Times New Roman" w:hAnsi="Times New Roman" w:cs="Times New Roman"/>
          <w:color w:val="000000"/>
        </w:rPr>
        <w:t>凋落物量（</w:t>
      </w:r>
      <w:r w:rsidRPr="00EA7B07">
        <w:rPr>
          <w:rFonts w:ascii="Times New Roman" w:hAnsi="Times New Roman" w:cs="Times New Roman"/>
          <w:color w:val="000000"/>
        </w:rPr>
        <w:t>kg/hm</w:t>
      </w:r>
      <w:r w:rsidRPr="00EA7B07">
        <w:rPr>
          <w:rFonts w:ascii="Times New Roman" w:hAnsi="Times New Roman" w:cs="Times New Roman"/>
          <w:color w:val="000000"/>
          <w:vertAlign w:val="superscript"/>
        </w:rPr>
        <w:t>2</w:t>
      </w:r>
      <w:r w:rsidRPr="00EA7B07">
        <w:rPr>
          <w:rFonts w:ascii="Times New Roman" w:hAnsi="Times New Roman" w:cs="Times New Roman"/>
          <w:color w:val="000000"/>
        </w:rPr>
        <w:t>）</w:t>
      </w:r>
      <w:r w:rsidR="00B13966" w:rsidRPr="00EA7B07">
        <w:rPr>
          <w:rFonts w:ascii="Times New Roman" w:hAnsi="Times New Roman" w:cs="Times New Roman"/>
          <w:color w:val="000000"/>
        </w:rPr>
        <w:t>：</w:t>
      </w:r>
      <w:r w:rsidR="00D879E9" w:rsidRPr="00EA7B07">
        <w:rPr>
          <w:rFonts w:ascii="Times New Roman" w:hAnsi="Times New Roman" w:cs="Times New Roman"/>
          <w:color w:val="000000"/>
        </w:rPr>
        <w:t>凋落物量是草地生态系统研究的一种重要指标。</w:t>
      </w:r>
      <w:r w:rsidRPr="00EA7B07">
        <w:rPr>
          <w:rFonts w:ascii="Times New Roman" w:hAnsi="Times New Roman" w:cs="Times New Roman"/>
          <w:color w:val="000000"/>
        </w:rPr>
        <w:t>通过枯枝落叶和</w:t>
      </w:r>
      <w:r w:rsidR="00D04A01" w:rsidRPr="00EA7B07">
        <w:rPr>
          <w:rFonts w:ascii="Times New Roman" w:hAnsi="Times New Roman" w:cs="Times New Roman"/>
          <w:color w:val="000000"/>
        </w:rPr>
        <w:t>陈旧腐烂</w:t>
      </w:r>
      <w:proofErr w:type="gramStart"/>
      <w:r w:rsidR="00D04A01" w:rsidRPr="00EA7B07">
        <w:rPr>
          <w:rFonts w:ascii="Times New Roman" w:hAnsi="Times New Roman" w:cs="Times New Roman"/>
          <w:color w:val="000000"/>
        </w:rPr>
        <w:t>枯</w:t>
      </w:r>
      <w:proofErr w:type="gramEnd"/>
      <w:r w:rsidR="00D04A01" w:rsidRPr="00EA7B07">
        <w:rPr>
          <w:rFonts w:ascii="Times New Roman" w:hAnsi="Times New Roman" w:cs="Times New Roman"/>
          <w:color w:val="000000"/>
        </w:rPr>
        <w:t>落物在地面的覆盖程度，可以判断该生境的水分保持功能。凋</w:t>
      </w:r>
      <w:r w:rsidRPr="00EA7B07">
        <w:rPr>
          <w:rFonts w:ascii="Times New Roman" w:hAnsi="Times New Roman" w:cs="Times New Roman"/>
          <w:color w:val="000000"/>
        </w:rPr>
        <w:t>落物量高分值意味着水分得到保持，条件有利于水分深入土壤</w:t>
      </w:r>
      <w:r w:rsidR="005C79C3" w:rsidRPr="00EA7B07">
        <w:rPr>
          <w:rFonts w:ascii="Times New Roman" w:hAnsi="Times New Roman" w:cs="Times New Roman"/>
          <w:color w:val="000000"/>
        </w:rPr>
        <w:t>；</w:t>
      </w:r>
      <w:r w:rsidR="00D04A01" w:rsidRPr="00EA7B07">
        <w:rPr>
          <w:rFonts w:ascii="Times New Roman" w:hAnsi="Times New Roman" w:cs="Times New Roman"/>
          <w:color w:val="000000"/>
        </w:rPr>
        <w:t>低凋落物量</w:t>
      </w:r>
      <w:r w:rsidRPr="00EA7B07">
        <w:rPr>
          <w:rFonts w:ascii="Times New Roman" w:hAnsi="Times New Roman" w:cs="Times New Roman"/>
          <w:color w:val="000000"/>
        </w:rPr>
        <w:t>分值意味着水分保持能力较差</w:t>
      </w:r>
      <w:r w:rsidR="005C79C3" w:rsidRPr="00EA7B07">
        <w:rPr>
          <w:rFonts w:ascii="Times New Roman" w:hAnsi="Times New Roman" w:cs="Times New Roman"/>
          <w:color w:val="000000"/>
        </w:rPr>
        <w:t>，</w:t>
      </w:r>
      <w:r w:rsidRPr="00EA7B07">
        <w:rPr>
          <w:rFonts w:ascii="Times New Roman" w:hAnsi="Times New Roman" w:cs="Times New Roman"/>
          <w:color w:val="000000"/>
        </w:rPr>
        <w:t>生境土壤侵蚀加剧。</w:t>
      </w:r>
    </w:p>
    <w:p w14:paraId="4E0EF329" w14:textId="77777777" w:rsidR="008B6781" w:rsidRPr="00806FFE" w:rsidRDefault="00D4718B" w:rsidP="00DD02AC">
      <w:pPr>
        <w:spacing w:beforeLines="50" w:before="156" w:afterLines="50" w:after="156" w:line="360" w:lineRule="auto"/>
        <w:ind w:firstLineChars="200" w:firstLine="480"/>
        <w:rPr>
          <w:color w:val="000000"/>
          <w:sz w:val="24"/>
        </w:rPr>
      </w:pPr>
      <w:r w:rsidRPr="00806FFE">
        <w:rPr>
          <w:color w:val="000000"/>
          <w:sz w:val="24"/>
        </w:rPr>
        <w:t>退化指标植物比例（</w:t>
      </w:r>
      <w:r w:rsidRPr="00806FFE">
        <w:rPr>
          <w:color w:val="000000"/>
          <w:sz w:val="24"/>
        </w:rPr>
        <w:t>%</w:t>
      </w:r>
      <w:r w:rsidRPr="00806FFE">
        <w:rPr>
          <w:color w:val="000000"/>
          <w:sz w:val="24"/>
        </w:rPr>
        <w:t>）</w:t>
      </w:r>
      <w:r w:rsidR="00D04A01" w:rsidRPr="00806FFE">
        <w:rPr>
          <w:color w:val="000000"/>
          <w:sz w:val="24"/>
        </w:rPr>
        <w:t>：退化指标植物比例</w:t>
      </w:r>
      <w:r w:rsidRPr="00806FFE">
        <w:rPr>
          <w:color w:val="000000"/>
          <w:sz w:val="24"/>
        </w:rPr>
        <w:t>是一个关键的预警指标，表明</w:t>
      </w:r>
      <w:r w:rsidR="00D57B37" w:rsidRPr="00806FFE">
        <w:rPr>
          <w:color w:val="000000"/>
          <w:sz w:val="24"/>
        </w:rPr>
        <w:t>草甸草原放牧地</w:t>
      </w:r>
      <w:r w:rsidRPr="00806FFE">
        <w:rPr>
          <w:color w:val="000000"/>
          <w:sz w:val="24"/>
        </w:rPr>
        <w:t>处于退化状况，需要同时控制</w:t>
      </w:r>
      <w:r w:rsidR="005C79C3" w:rsidRPr="00806FFE">
        <w:rPr>
          <w:color w:val="000000"/>
          <w:sz w:val="24"/>
        </w:rPr>
        <w:t>放牧</w:t>
      </w:r>
      <w:r w:rsidRPr="00806FFE">
        <w:rPr>
          <w:color w:val="000000"/>
          <w:sz w:val="24"/>
        </w:rPr>
        <w:t>强度和改变管理措施。</w:t>
      </w:r>
    </w:p>
    <w:p w14:paraId="2E93430A" w14:textId="546FFC35" w:rsidR="00F15AF1" w:rsidRPr="00EA7B07" w:rsidRDefault="00F15AF1" w:rsidP="00F53C56">
      <w:pPr>
        <w:pStyle w:val="aa"/>
        <w:spacing w:line="360" w:lineRule="auto"/>
        <w:ind w:firstLine="480"/>
        <w:rPr>
          <w:rFonts w:ascii="Times New Roman"/>
          <w:b/>
          <w:color w:val="FF0000"/>
          <w:sz w:val="24"/>
          <w:szCs w:val="24"/>
        </w:rPr>
      </w:pPr>
      <w:r w:rsidRPr="00EA7B07">
        <w:rPr>
          <w:rFonts w:ascii="Times New Roman"/>
          <w:noProof w:val="0"/>
          <w:color w:val="000000"/>
          <w:sz w:val="24"/>
          <w:szCs w:val="24"/>
        </w:rPr>
        <w:t>土壤有机碳含量</w:t>
      </w:r>
      <w:r w:rsidR="00D04A01" w:rsidRPr="00EA7B07">
        <w:rPr>
          <w:rFonts w:ascii="Times New Roman"/>
          <w:noProof w:val="0"/>
          <w:color w:val="000000"/>
          <w:sz w:val="24"/>
          <w:szCs w:val="24"/>
        </w:rPr>
        <w:t>（</w:t>
      </w:r>
      <w:r w:rsidR="00D04A01" w:rsidRPr="00EA7B07">
        <w:rPr>
          <w:rFonts w:ascii="Times New Roman"/>
          <w:noProof w:val="0"/>
          <w:color w:val="000000"/>
          <w:sz w:val="24"/>
          <w:szCs w:val="24"/>
        </w:rPr>
        <w:t>g/kg</w:t>
      </w:r>
      <w:r w:rsidR="00D04A01" w:rsidRPr="00EA7B07">
        <w:rPr>
          <w:rFonts w:ascii="Times New Roman"/>
          <w:noProof w:val="0"/>
          <w:color w:val="000000"/>
          <w:sz w:val="24"/>
          <w:szCs w:val="24"/>
        </w:rPr>
        <w:t>）</w:t>
      </w:r>
      <w:r w:rsidR="00C471E3" w:rsidRPr="00EA7B07">
        <w:rPr>
          <w:rFonts w:ascii="Times New Roman"/>
          <w:noProof w:val="0"/>
          <w:color w:val="000000"/>
          <w:sz w:val="24"/>
          <w:szCs w:val="24"/>
        </w:rPr>
        <w:t>：</w:t>
      </w:r>
      <w:r w:rsidR="0012139B" w:rsidRPr="00EA7B07">
        <w:rPr>
          <w:rFonts w:ascii="Times New Roman"/>
          <w:sz w:val="24"/>
          <w:szCs w:val="24"/>
        </w:rPr>
        <w:t>土壤有机碳含量及其动态平衡是反映土壤质量和草地健康的</w:t>
      </w:r>
      <w:r w:rsidR="001D6BAA" w:rsidRPr="00EA7B07">
        <w:rPr>
          <w:rFonts w:ascii="Times New Roman"/>
          <w:sz w:val="24"/>
          <w:szCs w:val="24"/>
        </w:rPr>
        <w:t>一种</w:t>
      </w:r>
      <w:r w:rsidR="0012139B" w:rsidRPr="00EA7B07">
        <w:rPr>
          <w:rFonts w:ascii="Times New Roman"/>
          <w:sz w:val="24"/>
          <w:szCs w:val="24"/>
        </w:rPr>
        <w:t>重要指标，</w:t>
      </w:r>
      <w:r w:rsidR="001D6BAA" w:rsidRPr="00EA7B07">
        <w:rPr>
          <w:rFonts w:ascii="Times New Roman"/>
          <w:sz w:val="24"/>
          <w:szCs w:val="24"/>
        </w:rPr>
        <w:t>并</w:t>
      </w:r>
      <w:r w:rsidR="0012139B" w:rsidRPr="00EA7B07">
        <w:rPr>
          <w:rFonts w:ascii="Times New Roman"/>
          <w:sz w:val="24"/>
          <w:szCs w:val="24"/>
        </w:rPr>
        <w:t>直接影响草地土壤肥力和草地生产力。</w:t>
      </w:r>
      <w:r w:rsidR="00CC7AF9" w:rsidRPr="00EA7B07">
        <w:rPr>
          <w:rFonts w:ascii="Times New Roman"/>
          <w:noProof w:val="0"/>
          <w:color w:val="000000"/>
          <w:sz w:val="24"/>
          <w:szCs w:val="24"/>
        </w:rPr>
        <w:t>许多研</w:t>
      </w:r>
      <w:r w:rsidR="00CC7AF9" w:rsidRPr="00EA7B07">
        <w:rPr>
          <w:rFonts w:ascii="Times New Roman"/>
          <w:sz w:val="24"/>
          <w:szCs w:val="24"/>
        </w:rPr>
        <w:t>究表明，土壤碳储量</w:t>
      </w:r>
      <w:r w:rsidR="0012139B" w:rsidRPr="00EA7B07">
        <w:rPr>
          <w:rFonts w:ascii="Times New Roman"/>
          <w:sz w:val="24"/>
          <w:szCs w:val="24"/>
        </w:rPr>
        <w:t>与</w:t>
      </w:r>
      <w:r w:rsidR="00CC7AF9" w:rsidRPr="00EA7B07">
        <w:rPr>
          <w:rFonts w:ascii="Times New Roman"/>
          <w:sz w:val="24"/>
          <w:szCs w:val="24"/>
        </w:rPr>
        <w:t>利用方式和管理策略</w:t>
      </w:r>
      <w:r w:rsidR="0012139B" w:rsidRPr="00EA7B07">
        <w:rPr>
          <w:rFonts w:ascii="Times New Roman"/>
          <w:sz w:val="24"/>
          <w:szCs w:val="24"/>
        </w:rPr>
        <w:t>具有</w:t>
      </w:r>
      <w:r w:rsidR="00CC7AF9" w:rsidRPr="00EA7B07">
        <w:rPr>
          <w:rFonts w:ascii="Times New Roman"/>
          <w:sz w:val="24"/>
          <w:szCs w:val="24"/>
        </w:rPr>
        <w:t>显著</w:t>
      </w:r>
      <w:r w:rsidR="0012139B" w:rsidRPr="00EA7B07">
        <w:rPr>
          <w:rFonts w:ascii="Times New Roman"/>
          <w:sz w:val="24"/>
          <w:szCs w:val="24"/>
        </w:rPr>
        <w:t>关系。</w:t>
      </w:r>
      <w:r w:rsidR="00CC7AF9" w:rsidRPr="00EA7B07">
        <w:rPr>
          <w:rFonts w:ascii="Times New Roman"/>
          <w:sz w:val="24"/>
          <w:szCs w:val="24"/>
        </w:rPr>
        <w:t>放牧减少了碳素向土壤输入而减少了土壤有机碳含量</w:t>
      </w:r>
      <w:r w:rsidR="0012139B" w:rsidRPr="00EA7B07">
        <w:rPr>
          <w:rFonts w:ascii="Times New Roman"/>
          <w:sz w:val="24"/>
          <w:szCs w:val="24"/>
        </w:rPr>
        <w:t>，</w:t>
      </w:r>
      <w:r w:rsidR="000619ED" w:rsidRPr="00EA7B07">
        <w:rPr>
          <w:rFonts w:ascii="Times New Roman"/>
          <w:sz w:val="24"/>
          <w:szCs w:val="24"/>
        </w:rPr>
        <w:t>通过</w:t>
      </w:r>
      <w:r w:rsidR="0012139B" w:rsidRPr="00EA7B07">
        <w:rPr>
          <w:rFonts w:ascii="Times New Roman"/>
          <w:sz w:val="24"/>
          <w:szCs w:val="24"/>
        </w:rPr>
        <w:t>植物生产、土壤微环境等途径对土壤碳库造成影响，</w:t>
      </w:r>
      <w:r w:rsidR="000619ED" w:rsidRPr="00EA7B07">
        <w:rPr>
          <w:rFonts w:ascii="Times New Roman"/>
          <w:sz w:val="24"/>
          <w:szCs w:val="24"/>
        </w:rPr>
        <w:t>过度放牧一般</w:t>
      </w:r>
      <w:r w:rsidR="00CC7AF9" w:rsidRPr="00EA7B07">
        <w:rPr>
          <w:rFonts w:ascii="Times New Roman"/>
          <w:sz w:val="24"/>
          <w:szCs w:val="24"/>
        </w:rPr>
        <w:t>减少土壤有机碳含量</w:t>
      </w:r>
      <w:r w:rsidR="0012139B" w:rsidRPr="00EA7B07">
        <w:rPr>
          <w:rFonts w:ascii="Times New Roman"/>
          <w:sz w:val="24"/>
          <w:szCs w:val="24"/>
        </w:rPr>
        <w:t>而</w:t>
      </w:r>
      <w:r w:rsidR="00CC7AF9" w:rsidRPr="00EA7B07">
        <w:rPr>
          <w:rFonts w:ascii="Times New Roman"/>
          <w:sz w:val="24"/>
          <w:szCs w:val="24"/>
        </w:rPr>
        <w:t>引起草地退化。</w:t>
      </w:r>
      <w:r w:rsidR="00DB7AD0" w:rsidRPr="00EA7B07">
        <w:rPr>
          <w:rFonts w:ascii="Times New Roman"/>
          <w:sz w:val="24"/>
          <w:szCs w:val="24"/>
        </w:rPr>
        <w:t>土壤有机碳不仅</w:t>
      </w:r>
      <w:r w:rsidR="003F632F" w:rsidRPr="00EA7B07">
        <w:rPr>
          <w:rFonts w:ascii="Times New Roman"/>
          <w:sz w:val="24"/>
          <w:szCs w:val="24"/>
        </w:rPr>
        <w:t>对全球气候变化有着重要影响，也为植物的生长和繁殖提供必不可少的碳源，在维持土壤良好的物理结构方面起了重要作用。</w:t>
      </w:r>
    </w:p>
    <w:p w14:paraId="627F939F" w14:textId="00D5B745" w:rsidR="00F15AF1" w:rsidRPr="00EA7B07" w:rsidRDefault="00F15AF1" w:rsidP="00DD02AC">
      <w:pPr>
        <w:spacing w:beforeLines="50" w:before="156" w:afterLines="50" w:after="156" w:line="360" w:lineRule="auto"/>
        <w:ind w:firstLineChars="200" w:firstLine="480"/>
        <w:rPr>
          <w:color w:val="000000"/>
          <w:sz w:val="24"/>
        </w:rPr>
      </w:pPr>
      <w:r w:rsidRPr="00EA7B07">
        <w:rPr>
          <w:color w:val="000000"/>
          <w:sz w:val="24"/>
        </w:rPr>
        <w:t>土壤容重</w:t>
      </w:r>
      <w:r w:rsidR="00D04A01" w:rsidRPr="00EA7B07">
        <w:rPr>
          <w:color w:val="000000"/>
          <w:sz w:val="24"/>
        </w:rPr>
        <w:t>（</w:t>
      </w:r>
      <w:r w:rsidR="00D04A01" w:rsidRPr="00EA7B07">
        <w:rPr>
          <w:color w:val="000000"/>
          <w:sz w:val="24"/>
        </w:rPr>
        <w:t>g/cm</w:t>
      </w:r>
      <w:r w:rsidR="00D04A01" w:rsidRPr="0014159E">
        <w:rPr>
          <w:color w:val="000000"/>
          <w:sz w:val="24"/>
          <w:vertAlign w:val="superscript"/>
        </w:rPr>
        <w:t>3</w:t>
      </w:r>
      <w:r w:rsidR="00D04A01" w:rsidRPr="00EA7B07">
        <w:rPr>
          <w:color w:val="000000"/>
          <w:sz w:val="24"/>
        </w:rPr>
        <w:t>）</w:t>
      </w:r>
      <w:r w:rsidR="00C471E3" w:rsidRPr="00EA7B07">
        <w:rPr>
          <w:color w:val="000000"/>
          <w:sz w:val="24"/>
        </w:rPr>
        <w:t>：</w:t>
      </w:r>
      <w:r w:rsidR="001D6BAA" w:rsidRPr="00EA7B07">
        <w:rPr>
          <w:color w:val="000000"/>
          <w:sz w:val="24"/>
        </w:rPr>
        <w:t>土壤容重是指单位容积土壤的质量，是反映土壤的坚实度的指标。</w:t>
      </w:r>
      <w:r w:rsidR="00BC1752" w:rsidRPr="00EA7B07">
        <w:rPr>
          <w:color w:val="000000"/>
          <w:sz w:val="24"/>
        </w:rPr>
        <w:t>土壤容重</w:t>
      </w:r>
      <w:r w:rsidR="000151A5" w:rsidRPr="00EA7B07">
        <w:rPr>
          <w:color w:val="000000"/>
          <w:sz w:val="24"/>
        </w:rPr>
        <w:t>大小在一定程度上可以预警</w:t>
      </w:r>
      <w:r w:rsidR="00BC1752" w:rsidRPr="00EA7B07">
        <w:rPr>
          <w:color w:val="000000"/>
          <w:sz w:val="24"/>
        </w:rPr>
        <w:t>草地退化</w:t>
      </w:r>
      <w:r w:rsidR="000151A5" w:rsidRPr="00EA7B07">
        <w:rPr>
          <w:color w:val="000000"/>
          <w:sz w:val="24"/>
        </w:rPr>
        <w:t>状况</w:t>
      </w:r>
      <w:r w:rsidR="00BC1752" w:rsidRPr="00EA7B07">
        <w:rPr>
          <w:color w:val="000000"/>
          <w:sz w:val="24"/>
        </w:rPr>
        <w:t>，</w:t>
      </w:r>
      <w:r w:rsidR="003D2BFB" w:rsidRPr="00EA7B07">
        <w:rPr>
          <w:color w:val="000000"/>
          <w:sz w:val="24"/>
        </w:rPr>
        <w:t>可以作为草地放牧</w:t>
      </w:r>
      <w:r w:rsidR="00BC1752" w:rsidRPr="00EA7B07">
        <w:rPr>
          <w:color w:val="000000"/>
          <w:sz w:val="24"/>
        </w:rPr>
        <w:t>退化</w:t>
      </w:r>
      <w:r w:rsidR="003D2BFB" w:rsidRPr="00EA7B07">
        <w:rPr>
          <w:color w:val="000000"/>
          <w:sz w:val="24"/>
        </w:rPr>
        <w:t>的土壤因子的重要</w:t>
      </w:r>
      <w:r w:rsidR="00BC1752" w:rsidRPr="00EA7B07">
        <w:rPr>
          <w:color w:val="000000"/>
          <w:sz w:val="24"/>
        </w:rPr>
        <w:t>指标。</w:t>
      </w:r>
      <w:r w:rsidR="001D6BAA" w:rsidRPr="00EA7B07">
        <w:rPr>
          <w:color w:val="000000"/>
          <w:sz w:val="24"/>
        </w:rPr>
        <w:t>有关研究表明土壤容重与土壤孔隙度</w:t>
      </w:r>
      <w:r w:rsidR="004364BF" w:rsidRPr="00EA7B07">
        <w:rPr>
          <w:color w:val="000000"/>
          <w:sz w:val="24"/>
        </w:rPr>
        <w:t>、</w:t>
      </w:r>
      <w:r w:rsidR="001D6BAA" w:rsidRPr="00EA7B07">
        <w:rPr>
          <w:color w:val="000000"/>
          <w:sz w:val="24"/>
        </w:rPr>
        <w:t>渗透率密切相关，</w:t>
      </w:r>
      <w:r w:rsidR="00BC1752" w:rsidRPr="00EA7B07">
        <w:rPr>
          <w:color w:val="000000"/>
          <w:sz w:val="24"/>
        </w:rPr>
        <w:t>并可以反映</w:t>
      </w:r>
      <w:r w:rsidR="001D6BAA" w:rsidRPr="00EA7B07">
        <w:rPr>
          <w:color w:val="000000"/>
          <w:sz w:val="24"/>
        </w:rPr>
        <w:t>土壤熟化程度和结构</w:t>
      </w:r>
      <w:r w:rsidR="00A25979" w:rsidRPr="00EA7B07">
        <w:rPr>
          <w:color w:val="000000"/>
          <w:sz w:val="24"/>
        </w:rPr>
        <w:t>。容重大小主要受到土壤有机质含量</w:t>
      </w:r>
      <w:r w:rsidR="00BC1752" w:rsidRPr="00EA7B07">
        <w:rPr>
          <w:color w:val="000000"/>
          <w:sz w:val="24"/>
        </w:rPr>
        <w:t>、</w:t>
      </w:r>
      <w:r w:rsidR="00A25979" w:rsidRPr="00EA7B07">
        <w:rPr>
          <w:color w:val="000000"/>
          <w:sz w:val="24"/>
        </w:rPr>
        <w:t>土壤质地及放牧家畜践踏程度的影响</w:t>
      </w:r>
      <w:r w:rsidR="004364BF" w:rsidRPr="00EA7B07">
        <w:rPr>
          <w:color w:val="000000"/>
          <w:sz w:val="24"/>
        </w:rPr>
        <w:t>，</w:t>
      </w:r>
      <w:r w:rsidR="001D6BAA" w:rsidRPr="00EA7B07">
        <w:rPr>
          <w:color w:val="000000"/>
          <w:sz w:val="24"/>
        </w:rPr>
        <w:t>内蒙古</w:t>
      </w:r>
      <w:r w:rsidR="00D86095" w:rsidRPr="00EA7B07">
        <w:rPr>
          <w:color w:val="000000"/>
          <w:sz w:val="24"/>
        </w:rPr>
        <w:t>草甸草原类土壤容重小</w:t>
      </w:r>
      <w:r w:rsidR="001D6BAA" w:rsidRPr="00EA7B07">
        <w:rPr>
          <w:color w:val="000000"/>
          <w:sz w:val="24"/>
        </w:rPr>
        <w:t>（</w:t>
      </w:r>
      <w:r w:rsidR="00D86095" w:rsidRPr="00EA7B07">
        <w:rPr>
          <w:color w:val="000000"/>
          <w:sz w:val="24"/>
        </w:rPr>
        <w:t>1.27g /cm</w:t>
      </w:r>
      <w:r w:rsidR="00D86095" w:rsidRPr="00806FFE">
        <w:rPr>
          <w:color w:val="000000"/>
          <w:sz w:val="24"/>
          <w:vertAlign w:val="superscript"/>
        </w:rPr>
        <w:t>3</w:t>
      </w:r>
      <w:r w:rsidR="001D6BAA" w:rsidRPr="00EA7B07">
        <w:rPr>
          <w:color w:val="000000"/>
          <w:sz w:val="24"/>
        </w:rPr>
        <w:t>）</w:t>
      </w:r>
      <w:r w:rsidR="00A80D35" w:rsidRPr="00EA7B07">
        <w:rPr>
          <w:color w:val="000000"/>
          <w:sz w:val="24"/>
        </w:rPr>
        <w:t>。</w:t>
      </w:r>
      <w:r w:rsidR="00836D6E" w:rsidRPr="00EA7B07">
        <w:rPr>
          <w:color w:val="000000"/>
          <w:sz w:val="24"/>
        </w:rPr>
        <w:t>草原土壤系统本身</w:t>
      </w:r>
      <w:r w:rsidR="00BC1752" w:rsidRPr="00EA7B07">
        <w:rPr>
          <w:color w:val="000000"/>
          <w:sz w:val="24"/>
        </w:rPr>
        <w:t>具有</w:t>
      </w:r>
      <w:r w:rsidR="00836D6E" w:rsidRPr="00EA7B07">
        <w:rPr>
          <w:color w:val="000000"/>
          <w:sz w:val="24"/>
        </w:rPr>
        <w:t>复杂性、滞后性和弹性</w:t>
      </w:r>
      <w:r w:rsidR="00BC1752" w:rsidRPr="00EA7B07">
        <w:rPr>
          <w:color w:val="000000"/>
          <w:sz w:val="24"/>
        </w:rPr>
        <w:t>，</w:t>
      </w:r>
      <w:r w:rsidR="00836D6E" w:rsidRPr="00EA7B07">
        <w:rPr>
          <w:color w:val="000000"/>
          <w:sz w:val="24"/>
        </w:rPr>
        <w:t>一般而言，随放牧强度的增大，</w:t>
      </w:r>
      <w:r w:rsidR="00B00D62" w:rsidRPr="00EA7B07">
        <w:rPr>
          <w:color w:val="000000"/>
          <w:sz w:val="24"/>
        </w:rPr>
        <w:t>土壤容重增加</w:t>
      </w:r>
      <w:r w:rsidR="00BC1752" w:rsidRPr="00EA7B07">
        <w:rPr>
          <w:color w:val="000000"/>
          <w:sz w:val="24"/>
        </w:rPr>
        <w:t>，</w:t>
      </w:r>
      <w:r w:rsidR="00B00D62" w:rsidRPr="00EA7B07">
        <w:rPr>
          <w:color w:val="000000"/>
          <w:sz w:val="24"/>
        </w:rPr>
        <w:t>土壤的保水和持水能力下降。长期无管理的超载放牧最终导致草原生态系统退化</w:t>
      </w:r>
      <w:r w:rsidR="00BC1752" w:rsidRPr="00EA7B07">
        <w:rPr>
          <w:color w:val="000000"/>
          <w:sz w:val="24"/>
        </w:rPr>
        <w:t>，</w:t>
      </w:r>
      <w:r w:rsidR="00B00D62" w:rsidRPr="00EA7B07">
        <w:rPr>
          <w:color w:val="000000"/>
          <w:sz w:val="24"/>
        </w:rPr>
        <w:t>特别是在相对脆弱的干旱和半干旱生态区。土壤是生物量产生最重要的基质，</w:t>
      </w:r>
      <w:r w:rsidR="00D334AA" w:rsidRPr="00EA7B07">
        <w:rPr>
          <w:color w:val="000000"/>
          <w:sz w:val="24"/>
        </w:rPr>
        <w:t>是牧草和家畜的载体。</w:t>
      </w:r>
      <w:r w:rsidR="00BC1752" w:rsidRPr="00EA7B07">
        <w:rPr>
          <w:color w:val="000000"/>
          <w:sz w:val="24"/>
        </w:rPr>
        <w:t>有学者认为</w:t>
      </w:r>
      <w:r w:rsidR="00EA6D73" w:rsidRPr="00EA7B07">
        <w:rPr>
          <w:color w:val="000000"/>
          <w:sz w:val="24"/>
        </w:rPr>
        <w:t>过度放牧对土壤和植被破坏似乎是不可复原的。</w:t>
      </w:r>
      <w:r w:rsidR="004364BF" w:rsidRPr="00EA7B07">
        <w:rPr>
          <w:color w:val="000000"/>
          <w:sz w:val="24"/>
        </w:rPr>
        <w:t>研究表明</w:t>
      </w:r>
      <w:r w:rsidR="00A25979" w:rsidRPr="00EA7B07">
        <w:rPr>
          <w:color w:val="000000"/>
          <w:sz w:val="24"/>
        </w:rPr>
        <w:t>放牧压力对土壤容重的影响仅限于</w:t>
      </w:r>
      <w:r w:rsidR="00A25979" w:rsidRPr="00EA7B07">
        <w:rPr>
          <w:color w:val="000000"/>
          <w:sz w:val="24"/>
        </w:rPr>
        <w:t>0</w:t>
      </w:r>
      <w:r w:rsidR="00D04A01" w:rsidRPr="00EA7B07">
        <w:rPr>
          <w:color w:val="000000"/>
          <w:sz w:val="24"/>
        </w:rPr>
        <w:t>~</w:t>
      </w:r>
      <w:r w:rsidR="00A25979" w:rsidRPr="00EA7B07">
        <w:rPr>
          <w:color w:val="000000"/>
          <w:sz w:val="24"/>
        </w:rPr>
        <w:t>10cm</w:t>
      </w:r>
      <w:r w:rsidR="00A25979" w:rsidRPr="00EA7B07">
        <w:rPr>
          <w:color w:val="000000"/>
          <w:sz w:val="24"/>
        </w:rPr>
        <w:t>的土壤，且</w:t>
      </w:r>
      <w:r w:rsidR="00D04A01" w:rsidRPr="00EA7B07">
        <w:rPr>
          <w:color w:val="000000"/>
          <w:sz w:val="24"/>
        </w:rPr>
        <w:t>0~10cm</w:t>
      </w:r>
      <w:r w:rsidR="00A25979" w:rsidRPr="00EA7B07">
        <w:rPr>
          <w:color w:val="000000"/>
          <w:sz w:val="24"/>
        </w:rPr>
        <w:t>土壤容重随放牧强度的增加而增加，其中对</w:t>
      </w:r>
      <w:r w:rsidR="00D04A01" w:rsidRPr="00EA7B07">
        <w:rPr>
          <w:color w:val="000000"/>
          <w:sz w:val="24"/>
        </w:rPr>
        <w:t>0~5cm</w:t>
      </w:r>
      <w:r w:rsidR="00A25979" w:rsidRPr="00EA7B07">
        <w:rPr>
          <w:color w:val="000000"/>
          <w:sz w:val="24"/>
        </w:rPr>
        <w:t>土壤的影响最明显。</w:t>
      </w:r>
    </w:p>
    <w:p w14:paraId="534F356B" w14:textId="03AB7573" w:rsidR="008B6781" w:rsidRPr="00EA7B07" w:rsidRDefault="004F756F" w:rsidP="001B3961">
      <w:pPr>
        <w:spacing w:beforeLines="50" w:before="156" w:afterLines="50" w:after="156" w:line="360" w:lineRule="auto"/>
        <w:outlineLvl w:val="1"/>
        <w:rPr>
          <w:color w:val="000000"/>
          <w:sz w:val="24"/>
        </w:rPr>
      </w:pPr>
      <w:bookmarkStart w:id="23" w:name="_Toc6424866"/>
      <w:r w:rsidRPr="00EA7B07">
        <w:rPr>
          <w:color w:val="000000"/>
          <w:sz w:val="24"/>
        </w:rPr>
        <w:t>（五）</w:t>
      </w:r>
      <w:r w:rsidR="006C31C1" w:rsidRPr="00EA7B07">
        <w:rPr>
          <w:color w:val="000000"/>
          <w:sz w:val="24"/>
        </w:rPr>
        <w:t>草甸草原退化定量评估指标参考最大值的依据</w:t>
      </w:r>
      <w:bookmarkEnd w:id="23"/>
    </w:p>
    <w:p w14:paraId="20C130FA" w14:textId="77777777" w:rsidR="008B6781" w:rsidRPr="00EA7B07" w:rsidRDefault="0065468C" w:rsidP="00DD02AC">
      <w:pPr>
        <w:spacing w:beforeLines="50" w:before="156" w:afterLines="50" w:after="156" w:line="360" w:lineRule="auto"/>
        <w:ind w:firstLineChars="200" w:firstLine="480"/>
        <w:rPr>
          <w:color w:val="000000"/>
          <w:sz w:val="24"/>
        </w:rPr>
      </w:pPr>
      <w:r w:rsidRPr="00EA7B07">
        <w:rPr>
          <w:color w:val="000000"/>
          <w:sz w:val="24"/>
        </w:rPr>
        <w:t>草</w:t>
      </w:r>
      <w:r w:rsidR="00CF1BE5" w:rsidRPr="00EA7B07">
        <w:rPr>
          <w:color w:val="000000"/>
          <w:sz w:val="24"/>
        </w:rPr>
        <w:t>甸草原退化定量评估指标参考最大值的依据见表</w:t>
      </w:r>
      <w:r w:rsidR="009839A4" w:rsidRPr="00EA7B07">
        <w:rPr>
          <w:color w:val="000000"/>
          <w:sz w:val="24"/>
        </w:rPr>
        <w:t>3</w:t>
      </w:r>
      <w:r w:rsidR="00CF1BE5" w:rsidRPr="00EA7B07">
        <w:rPr>
          <w:color w:val="000000"/>
          <w:sz w:val="24"/>
        </w:rPr>
        <w:t>。</w:t>
      </w:r>
    </w:p>
    <w:p w14:paraId="2E8097E6" w14:textId="77777777" w:rsidR="00322FDC" w:rsidRPr="00EA7B07" w:rsidRDefault="00322FDC" w:rsidP="00785DE4">
      <w:pPr>
        <w:pStyle w:val="aa"/>
        <w:spacing w:line="360" w:lineRule="auto"/>
        <w:ind w:firstLineChars="0" w:firstLine="0"/>
        <w:rPr>
          <w:rFonts w:ascii="Times New Roman" w:eastAsia="黑体"/>
          <w:sz w:val="24"/>
          <w:szCs w:val="24"/>
        </w:rPr>
      </w:pPr>
    </w:p>
    <w:p w14:paraId="16502B6C" w14:textId="25BE7105" w:rsidR="008B6781" w:rsidRPr="00EA7B07" w:rsidRDefault="008B6781" w:rsidP="00322FDC">
      <w:pPr>
        <w:pStyle w:val="aa"/>
        <w:spacing w:line="360" w:lineRule="auto"/>
        <w:ind w:firstLine="422"/>
        <w:jc w:val="center"/>
        <w:rPr>
          <w:rFonts w:ascii="Times New Roman"/>
          <w:b/>
          <w:szCs w:val="21"/>
        </w:rPr>
      </w:pPr>
      <w:r w:rsidRPr="00EA7B07">
        <w:rPr>
          <w:rFonts w:ascii="Times New Roman"/>
          <w:b/>
          <w:szCs w:val="21"/>
        </w:rPr>
        <w:t>表</w:t>
      </w:r>
      <w:bookmarkStart w:id="24" w:name="_Hlk384390"/>
      <w:r w:rsidR="0014159E">
        <w:rPr>
          <w:rFonts w:ascii="Times New Roman" w:hint="eastAsia"/>
          <w:b/>
          <w:szCs w:val="21"/>
        </w:rPr>
        <w:t>4</w:t>
      </w:r>
      <w:r w:rsidR="009839A4" w:rsidRPr="00EA7B07">
        <w:rPr>
          <w:rFonts w:ascii="Times New Roman"/>
          <w:b/>
          <w:szCs w:val="21"/>
        </w:rPr>
        <w:t xml:space="preserve"> </w:t>
      </w:r>
      <w:r w:rsidR="009839A4" w:rsidRPr="00EA7B07">
        <w:rPr>
          <w:rFonts w:ascii="Times New Roman"/>
          <w:b/>
          <w:szCs w:val="21"/>
        </w:rPr>
        <w:t>草甸草原退化定量评估指标参考最大值</w:t>
      </w:r>
      <w:bookmarkEnd w:id="24"/>
    </w:p>
    <w:tbl>
      <w:tblPr>
        <w:tblW w:w="5000" w:type="pct"/>
        <w:jc w:val="center"/>
        <w:tblLook w:val="04A0" w:firstRow="1" w:lastRow="0" w:firstColumn="1" w:lastColumn="0" w:noHBand="0" w:noVBand="1"/>
      </w:tblPr>
      <w:tblGrid>
        <w:gridCol w:w="1853"/>
        <w:gridCol w:w="896"/>
        <w:gridCol w:w="6821"/>
      </w:tblGrid>
      <w:tr w:rsidR="004825A9" w:rsidRPr="00EA7B07" w14:paraId="0AA3D4BA" w14:textId="77777777" w:rsidTr="00F9189B">
        <w:trPr>
          <w:trHeight w:val="797"/>
          <w:jc w:val="center"/>
        </w:trPr>
        <w:tc>
          <w:tcPr>
            <w:tcW w:w="9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59899" w14:textId="77777777" w:rsidR="004825A9" w:rsidRPr="00EA7B07" w:rsidRDefault="004825A9" w:rsidP="005559A3">
            <w:pPr>
              <w:widowControl/>
              <w:jc w:val="center"/>
              <w:rPr>
                <w:b/>
                <w:noProof/>
                <w:kern w:val="0"/>
                <w:sz w:val="18"/>
                <w:szCs w:val="18"/>
              </w:rPr>
            </w:pPr>
            <w:r w:rsidRPr="00EA7B07">
              <w:rPr>
                <w:b/>
                <w:noProof/>
                <w:kern w:val="0"/>
                <w:sz w:val="18"/>
                <w:szCs w:val="18"/>
              </w:rPr>
              <w:t>指标</w:t>
            </w:r>
          </w:p>
        </w:tc>
        <w:tc>
          <w:tcPr>
            <w:tcW w:w="468" w:type="pct"/>
            <w:tcBorders>
              <w:top w:val="single" w:sz="4" w:space="0" w:color="auto"/>
              <w:left w:val="nil"/>
              <w:bottom w:val="single" w:sz="4" w:space="0" w:color="auto"/>
              <w:right w:val="single" w:sz="4" w:space="0" w:color="auto"/>
            </w:tcBorders>
            <w:shd w:val="clear" w:color="auto" w:fill="auto"/>
            <w:noWrap/>
            <w:vAlign w:val="center"/>
            <w:hideMark/>
          </w:tcPr>
          <w:p w14:paraId="10CBEEF1" w14:textId="77777777" w:rsidR="004825A9" w:rsidRPr="00EA7B07" w:rsidRDefault="004825A9" w:rsidP="005559A3">
            <w:pPr>
              <w:widowControl/>
              <w:jc w:val="center"/>
              <w:rPr>
                <w:b/>
                <w:noProof/>
                <w:kern w:val="0"/>
                <w:sz w:val="18"/>
                <w:szCs w:val="18"/>
              </w:rPr>
            </w:pPr>
            <w:r w:rsidRPr="00EA7B07">
              <w:rPr>
                <w:b/>
                <w:noProof/>
                <w:kern w:val="0"/>
                <w:sz w:val="18"/>
                <w:szCs w:val="18"/>
              </w:rPr>
              <w:t xml:space="preserve">A </w:t>
            </w:r>
            <w:r w:rsidR="005559A3" w:rsidRPr="00EA7B07">
              <w:rPr>
                <w:b/>
                <w:noProof/>
                <w:kern w:val="0"/>
                <w:sz w:val="18"/>
                <w:szCs w:val="18"/>
                <w:vertAlign w:val="subscript"/>
              </w:rPr>
              <w:t>X1~</w:t>
            </w:r>
            <w:r w:rsidRPr="00EA7B07">
              <w:rPr>
                <w:b/>
                <w:noProof/>
                <w:kern w:val="0"/>
                <w:sz w:val="18"/>
                <w:szCs w:val="18"/>
                <w:vertAlign w:val="subscript"/>
              </w:rPr>
              <w:t>X8</w:t>
            </w:r>
          </w:p>
        </w:tc>
        <w:tc>
          <w:tcPr>
            <w:tcW w:w="3564" w:type="pct"/>
            <w:tcBorders>
              <w:top w:val="single" w:sz="4" w:space="0" w:color="auto"/>
              <w:left w:val="nil"/>
              <w:bottom w:val="single" w:sz="4" w:space="0" w:color="auto"/>
              <w:right w:val="single" w:sz="4" w:space="0" w:color="auto"/>
            </w:tcBorders>
            <w:vAlign w:val="center"/>
          </w:tcPr>
          <w:p w14:paraId="7A9A405B" w14:textId="77777777" w:rsidR="004825A9" w:rsidRPr="0014159E" w:rsidRDefault="004825A9" w:rsidP="005559A3">
            <w:pPr>
              <w:widowControl/>
              <w:jc w:val="center"/>
              <w:rPr>
                <w:rFonts w:ascii="宋体" w:hAnsi="宋体"/>
                <w:noProof/>
                <w:kern w:val="0"/>
                <w:sz w:val="18"/>
                <w:szCs w:val="18"/>
              </w:rPr>
            </w:pPr>
            <w:r w:rsidRPr="0014159E">
              <w:rPr>
                <w:rFonts w:ascii="宋体" w:hAnsi="宋体"/>
                <w:b/>
                <w:sz w:val="18"/>
                <w:szCs w:val="18"/>
              </w:rPr>
              <w:t>指标参考最大值的数据来源</w:t>
            </w:r>
          </w:p>
        </w:tc>
      </w:tr>
      <w:tr w:rsidR="004825A9" w:rsidRPr="00EA7B07" w14:paraId="35A9917F"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4A24AC2D" w14:textId="77777777" w:rsidR="004825A9" w:rsidRPr="00EA7B07" w:rsidRDefault="004825A9" w:rsidP="005559A3">
            <w:pPr>
              <w:widowControl/>
              <w:jc w:val="center"/>
              <w:rPr>
                <w:noProof/>
                <w:kern w:val="0"/>
                <w:sz w:val="18"/>
                <w:szCs w:val="18"/>
              </w:rPr>
            </w:pPr>
            <w:r w:rsidRPr="00EA7B07">
              <w:rPr>
                <w:noProof/>
                <w:kern w:val="0"/>
                <w:sz w:val="18"/>
                <w:szCs w:val="18"/>
              </w:rPr>
              <w:t>草群地上生物量</w:t>
            </w:r>
          </w:p>
          <w:p w14:paraId="7BEE148F" w14:textId="77777777" w:rsidR="004825A9" w:rsidRPr="00EA7B07" w:rsidRDefault="004825A9" w:rsidP="005559A3">
            <w:pPr>
              <w:widowControl/>
              <w:jc w:val="center"/>
              <w:rPr>
                <w:noProof/>
                <w:kern w:val="0"/>
                <w:sz w:val="18"/>
                <w:szCs w:val="18"/>
              </w:rPr>
            </w:pPr>
            <w:r w:rsidRPr="00EA7B07">
              <w:rPr>
                <w:noProof/>
                <w:kern w:val="0"/>
                <w:sz w:val="18"/>
                <w:szCs w:val="18"/>
              </w:rPr>
              <w:t>（</w:t>
            </w:r>
            <w:r w:rsidR="005559A3" w:rsidRPr="00EA7B07">
              <w:rPr>
                <w:color w:val="000000"/>
                <w:sz w:val="18"/>
                <w:szCs w:val="18"/>
              </w:rPr>
              <w:t>kg/hm</w:t>
            </w:r>
            <w:r w:rsidR="005559A3" w:rsidRPr="00EA7B07">
              <w:rPr>
                <w:color w:val="000000"/>
                <w:sz w:val="18"/>
                <w:szCs w:val="18"/>
                <w:vertAlign w:val="superscript"/>
              </w:rPr>
              <w:t>2</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7797A676" w14:textId="77777777" w:rsidR="004825A9" w:rsidRPr="00EA7B07" w:rsidRDefault="005559A3" w:rsidP="005559A3">
            <w:pPr>
              <w:jc w:val="center"/>
              <w:rPr>
                <w:noProof/>
                <w:kern w:val="0"/>
                <w:sz w:val="18"/>
                <w:szCs w:val="18"/>
              </w:rPr>
            </w:pPr>
            <w:r w:rsidRPr="00EA7B07">
              <w:rPr>
                <w:noProof/>
                <w:kern w:val="0"/>
                <w:sz w:val="18"/>
                <w:szCs w:val="18"/>
              </w:rPr>
              <w:t>3189.30</w:t>
            </w:r>
          </w:p>
        </w:tc>
        <w:tc>
          <w:tcPr>
            <w:tcW w:w="3564" w:type="pct"/>
            <w:tcBorders>
              <w:top w:val="nil"/>
              <w:left w:val="nil"/>
              <w:bottom w:val="single" w:sz="4" w:space="0" w:color="auto"/>
              <w:right w:val="single" w:sz="4" w:space="0" w:color="auto"/>
            </w:tcBorders>
            <w:vAlign w:val="center"/>
          </w:tcPr>
          <w:p w14:paraId="0FD9E818" w14:textId="3FDB26F5" w:rsidR="004825A9" w:rsidRPr="00EA7B07" w:rsidRDefault="004825A9" w:rsidP="00AA7BCE">
            <w:pPr>
              <w:jc w:val="left"/>
              <w:rPr>
                <w:noProof/>
                <w:kern w:val="0"/>
                <w:sz w:val="18"/>
                <w:szCs w:val="18"/>
              </w:rPr>
            </w:pPr>
            <w:bookmarkStart w:id="25" w:name="_Hlk384797"/>
            <w:r w:rsidRPr="00EA7B07">
              <w:rPr>
                <w:noProof/>
                <w:kern w:val="0"/>
                <w:sz w:val="18"/>
                <w:szCs w:val="18"/>
              </w:rPr>
              <w:t>国家重点研发</w:t>
            </w:r>
            <w:r w:rsidR="00D82ADC">
              <w:rPr>
                <w:rFonts w:hint="eastAsia"/>
                <w:noProof/>
                <w:kern w:val="0"/>
                <w:sz w:val="18"/>
                <w:szCs w:val="18"/>
              </w:rPr>
              <w:t>“</w:t>
            </w:r>
            <w:r w:rsidRPr="00EA7B07">
              <w:rPr>
                <w:noProof/>
                <w:kern w:val="0"/>
                <w:sz w:val="18"/>
                <w:szCs w:val="18"/>
              </w:rPr>
              <w:t>北方草甸退化草地治理技术与示范</w:t>
            </w:r>
            <w:r w:rsidR="00D82ADC">
              <w:rPr>
                <w:rFonts w:hint="eastAsia"/>
                <w:noProof/>
                <w:kern w:val="0"/>
                <w:sz w:val="18"/>
                <w:szCs w:val="18"/>
              </w:rPr>
              <w:t>”</w:t>
            </w:r>
            <w:r w:rsidRPr="00EA7B07">
              <w:rPr>
                <w:noProof/>
                <w:kern w:val="0"/>
                <w:sz w:val="18"/>
                <w:szCs w:val="18"/>
              </w:rPr>
              <w:t xml:space="preserve"> </w:t>
            </w:r>
            <w:r w:rsidRPr="00EA7B07">
              <w:rPr>
                <w:noProof/>
                <w:kern w:val="0"/>
                <w:sz w:val="18"/>
                <w:szCs w:val="18"/>
              </w:rPr>
              <w:t>项目</w:t>
            </w:r>
            <w:bookmarkEnd w:id="25"/>
            <w:r w:rsidR="00686660" w:rsidRPr="00EA7B07">
              <w:rPr>
                <w:noProof/>
                <w:kern w:val="0"/>
                <w:sz w:val="18"/>
                <w:szCs w:val="18"/>
              </w:rPr>
              <w:t>、相关文献</w:t>
            </w:r>
          </w:p>
        </w:tc>
      </w:tr>
      <w:tr w:rsidR="004825A9" w:rsidRPr="00EA7B07" w14:paraId="51C976A9"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453F987E" w14:textId="77777777" w:rsidR="004825A9" w:rsidRPr="00EA7B07" w:rsidRDefault="004825A9" w:rsidP="005559A3">
            <w:pPr>
              <w:widowControl/>
              <w:jc w:val="center"/>
              <w:rPr>
                <w:noProof/>
                <w:kern w:val="0"/>
                <w:sz w:val="18"/>
                <w:szCs w:val="18"/>
              </w:rPr>
            </w:pPr>
            <w:r w:rsidRPr="00EA7B07">
              <w:rPr>
                <w:noProof/>
                <w:kern w:val="0"/>
                <w:sz w:val="18"/>
                <w:szCs w:val="18"/>
              </w:rPr>
              <w:t>草群盖度</w:t>
            </w:r>
          </w:p>
          <w:p w14:paraId="33C9EE12" w14:textId="77777777" w:rsidR="004825A9" w:rsidRPr="00EA7B07" w:rsidRDefault="004825A9" w:rsidP="005559A3">
            <w:pPr>
              <w:widowControl/>
              <w:jc w:val="center"/>
              <w:rPr>
                <w:noProof/>
                <w:kern w:val="0"/>
                <w:sz w:val="18"/>
                <w:szCs w:val="18"/>
              </w:rPr>
            </w:pPr>
            <w:r w:rsidRPr="00EA7B07">
              <w:rPr>
                <w:noProof/>
                <w:kern w:val="0"/>
                <w:sz w:val="18"/>
                <w:szCs w:val="18"/>
              </w:rPr>
              <w:t>（</w:t>
            </w:r>
            <w:r w:rsidRPr="00EA7B07">
              <w:rPr>
                <w:noProof/>
                <w:kern w:val="0"/>
                <w:sz w:val="18"/>
                <w:szCs w:val="18"/>
              </w:rPr>
              <w:t>%</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64BEE946" w14:textId="77777777" w:rsidR="004825A9" w:rsidRPr="00EA7B07" w:rsidRDefault="005559A3" w:rsidP="005559A3">
            <w:pPr>
              <w:jc w:val="center"/>
              <w:rPr>
                <w:noProof/>
                <w:kern w:val="0"/>
                <w:sz w:val="18"/>
                <w:szCs w:val="18"/>
              </w:rPr>
            </w:pPr>
            <w:r w:rsidRPr="00EA7B07">
              <w:rPr>
                <w:noProof/>
                <w:kern w:val="0"/>
                <w:sz w:val="18"/>
                <w:szCs w:val="18"/>
              </w:rPr>
              <w:t>87</w:t>
            </w:r>
          </w:p>
        </w:tc>
        <w:tc>
          <w:tcPr>
            <w:tcW w:w="3564" w:type="pct"/>
            <w:tcBorders>
              <w:top w:val="nil"/>
              <w:left w:val="nil"/>
              <w:bottom w:val="single" w:sz="4" w:space="0" w:color="auto"/>
              <w:right w:val="single" w:sz="4" w:space="0" w:color="auto"/>
            </w:tcBorders>
            <w:vAlign w:val="center"/>
          </w:tcPr>
          <w:p w14:paraId="0B08203D" w14:textId="5ADA0D67" w:rsidR="004825A9" w:rsidRPr="00EA7B07" w:rsidRDefault="004825A9" w:rsidP="00AA7BCE">
            <w:pPr>
              <w:jc w:val="left"/>
              <w:rPr>
                <w:noProof/>
                <w:kern w:val="0"/>
                <w:sz w:val="18"/>
                <w:szCs w:val="18"/>
              </w:rPr>
            </w:pPr>
            <w:r w:rsidRPr="00EA7B07">
              <w:rPr>
                <w:noProof/>
                <w:kern w:val="0"/>
                <w:sz w:val="18"/>
                <w:szCs w:val="18"/>
              </w:rPr>
              <w:t>国家重点研发</w:t>
            </w:r>
            <w:r w:rsidR="00D82ADC">
              <w:rPr>
                <w:rFonts w:hint="eastAsia"/>
                <w:noProof/>
                <w:kern w:val="0"/>
                <w:sz w:val="18"/>
                <w:szCs w:val="18"/>
              </w:rPr>
              <w:t>“</w:t>
            </w:r>
            <w:r w:rsidRPr="00EA7B07">
              <w:rPr>
                <w:noProof/>
                <w:kern w:val="0"/>
                <w:sz w:val="18"/>
                <w:szCs w:val="18"/>
              </w:rPr>
              <w:t>北方草甸退化草地治理技术与示范</w:t>
            </w:r>
            <w:r w:rsidR="00D82ADC">
              <w:rPr>
                <w:rFonts w:hint="eastAsia"/>
                <w:noProof/>
                <w:kern w:val="0"/>
                <w:sz w:val="18"/>
                <w:szCs w:val="18"/>
              </w:rPr>
              <w:t>”</w:t>
            </w:r>
            <w:r w:rsidRPr="00EA7B07">
              <w:rPr>
                <w:noProof/>
                <w:kern w:val="0"/>
                <w:sz w:val="18"/>
                <w:szCs w:val="18"/>
              </w:rPr>
              <w:t>项目</w:t>
            </w:r>
            <w:r w:rsidR="00686660" w:rsidRPr="00EA7B07">
              <w:rPr>
                <w:noProof/>
                <w:kern w:val="0"/>
                <w:sz w:val="18"/>
                <w:szCs w:val="18"/>
              </w:rPr>
              <w:t>、相关文献</w:t>
            </w:r>
          </w:p>
        </w:tc>
      </w:tr>
      <w:tr w:rsidR="004825A9" w:rsidRPr="00EA7B07" w14:paraId="0F540520"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38DA1B92" w14:textId="77777777" w:rsidR="004825A9" w:rsidRPr="00EA7B07" w:rsidRDefault="004825A9" w:rsidP="005559A3">
            <w:pPr>
              <w:widowControl/>
              <w:jc w:val="center"/>
              <w:rPr>
                <w:noProof/>
                <w:kern w:val="0"/>
                <w:sz w:val="18"/>
                <w:szCs w:val="18"/>
              </w:rPr>
            </w:pPr>
            <w:r w:rsidRPr="00EA7B07">
              <w:rPr>
                <w:noProof/>
                <w:kern w:val="0"/>
                <w:sz w:val="18"/>
                <w:szCs w:val="18"/>
              </w:rPr>
              <w:t>草群平均高度</w:t>
            </w:r>
          </w:p>
          <w:p w14:paraId="22607247" w14:textId="77777777" w:rsidR="004825A9" w:rsidRPr="00EA7B07" w:rsidRDefault="004825A9" w:rsidP="005559A3">
            <w:pPr>
              <w:widowControl/>
              <w:jc w:val="center"/>
              <w:rPr>
                <w:noProof/>
                <w:kern w:val="0"/>
                <w:sz w:val="18"/>
                <w:szCs w:val="18"/>
              </w:rPr>
            </w:pPr>
            <w:r w:rsidRPr="00EA7B07">
              <w:rPr>
                <w:noProof/>
                <w:kern w:val="0"/>
                <w:sz w:val="18"/>
                <w:szCs w:val="18"/>
              </w:rPr>
              <w:t>（</w:t>
            </w:r>
            <w:r w:rsidRPr="00EA7B07">
              <w:rPr>
                <w:noProof/>
                <w:kern w:val="0"/>
                <w:sz w:val="18"/>
                <w:szCs w:val="18"/>
              </w:rPr>
              <w:t>cm</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690CD725" w14:textId="77777777" w:rsidR="004825A9" w:rsidRPr="00EA7B07" w:rsidRDefault="004825A9" w:rsidP="005559A3">
            <w:pPr>
              <w:jc w:val="center"/>
              <w:rPr>
                <w:noProof/>
                <w:kern w:val="0"/>
                <w:sz w:val="18"/>
                <w:szCs w:val="18"/>
              </w:rPr>
            </w:pPr>
            <w:r w:rsidRPr="00EA7B07">
              <w:rPr>
                <w:noProof/>
                <w:kern w:val="0"/>
                <w:sz w:val="18"/>
                <w:szCs w:val="18"/>
              </w:rPr>
              <w:t>75</w:t>
            </w:r>
          </w:p>
        </w:tc>
        <w:tc>
          <w:tcPr>
            <w:tcW w:w="3564" w:type="pct"/>
            <w:tcBorders>
              <w:top w:val="nil"/>
              <w:left w:val="nil"/>
              <w:bottom w:val="single" w:sz="4" w:space="0" w:color="auto"/>
              <w:right w:val="single" w:sz="4" w:space="0" w:color="auto"/>
            </w:tcBorders>
            <w:vAlign w:val="center"/>
          </w:tcPr>
          <w:p w14:paraId="2CA69FFA" w14:textId="3D0C75DC" w:rsidR="004825A9" w:rsidRPr="00EA7B07" w:rsidRDefault="004825A9" w:rsidP="0014159E">
            <w:pPr>
              <w:jc w:val="left"/>
              <w:rPr>
                <w:noProof/>
                <w:kern w:val="0"/>
                <w:sz w:val="18"/>
                <w:szCs w:val="18"/>
              </w:rPr>
            </w:pPr>
            <w:r w:rsidRPr="0014159E">
              <w:rPr>
                <w:noProof/>
                <w:kern w:val="0"/>
                <w:sz w:val="18"/>
                <w:szCs w:val="18"/>
              </w:rPr>
              <w:t>《内蒙古草原资源》</w:t>
            </w:r>
            <w:r w:rsidR="007E50EE" w:rsidRPr="0014159E">
              <w:rPr>
                <w:noProof/>
                <w:kern w:val="0"/>
                <w:sz w:val="18"/>
                <w:szCs w:val="18"/>
              </w:rPr>
              <w:t>、国家重点研发</w:t>
            </w:r>
            <w:r w:rsidR="0014159E" w:rsidRPr="0014159E">
              <w:rPr>
                <w:rFonts w:hint="eastAsia"/>
                <w:noProof/>
                <w:kern w:val="0"/>
                <w:sz w:val="18"/>
                <w:szCs w:val="18"/>
              </w:rPr>
              <w:t>“</w:t>
            </w:r>
            <w:r w:rsidR="007E50EE" w:rsidRPr="0014159E">
              <w:rPr>
                <w:noProof/>
                <w:kern w:val="0"/>
                <w:sz w:val="18"/>
                <w:szCs w:val="18"/>
              </w:rPr>
              <w:t>北方草甸退化草地治理技术与示范</w:t>
            </w:r>
            <w:r w:rsidR="0014159E" w:rsidRPr="0014159E">
              <w:rPr>
                <w:rFonts w:hint="eastAsia"/>
                <w:noProof/>
                <w:kern w:val="0"/>
                <w:sz w:val="18"/>
                <w:szCs w:val="18"/>
              </w:rPr>
              <w:t>”</w:t>
            </w:r>
            <w:r w:rsidR="007E50EE" w:rsidRPr="0014159E">
              <w:rPr>
                <w:noProof/>
                <w:kern w:val="0"/>
                <w:sz w:val="18"/>
                <w:szCs w:val="18"/>
              </w:rPr>
              <w:t>项目</w:t>
            </w:r>
            <w:r w:rsidR="00686660" w:rsidRPr="0014159E">
              <w:rPr>
                <w:noProof/>
                <w:kern w:val="0"/>
                <w:sz w:val="18"/>
                <w:szCs w:val="18"/>
              </w:rPr>
              <w:t>、相关文献</w:t>
            </w:r>
          </w:p>
        </w:tc>
      </w:tr>
      <w:tr w:rsidR="004825A9" w:rsidRPr="00EA7B07" w14:paraId="350190B0"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tcPr>
          <w:p w14:paraId="25556528" w14:textId="77777777" w:rsidR="004825A9" w:rsidRPr="00EA7B07" w:rsidRDefault="004825A9" w:rsidP="005559A3">
            <w:pPr>
              <w:widowControl/>
              <w:jc w:val="center"/>
              <w:rPr>
                <w:noProof/>
                <w:kern w:val="0"/>
                <w:sz w:val="18"/>
                <w:szCs w:val="18"/>
              </w:rPr>
            </w:pPr>
            <w:r w:rsidRPr="00EA7B07">
              <w:rPr>
                <w:noProof/>
                <w:kern w:val="0"/>
                <w:sz w:val="18"/>
                <w:szCs w:val="18"/>
              </w:rPr>
              <w:t>植物种数</w:t>
            </w:r>
          </w:p>
          <w:p w14:paraId="581682C7" w14:textId="77777777" w:rsidR="004825A9" w:rsidRPr="00EA7B07" w:rsidRDefault="005559A3" w:rsidP="005559A3">
            <w:pPr>
              <w:widowControl/>
              <w:jc w:val="center"/>
              <w:rPr>
                <w:noProof/>
                <w:kern w:val="0"/>
                <w:sz w:val="18"/>
                <w:szCs w:val="18"/>
              </w:rPr>
            </w:pPr>
            <w:r w:rsidRPr="00EA7B07">
              <w:rPr>
                <w:noProof/>
                <w:kern w:val="0"/>
                <w:sz w:val="18"/>
                <w:szCs w:val="18"/>
              </w:rPr>
              <w:t>（</w:t>
            </w:r>
            <w:r w:rsidR="004825A9" w:rsidRPr="00EA7B07">
              <w:rPr>
                <w:noProof/>
                <w:kern w:val="0"/>
                <w:sz w:val="18"/>
                <w:szCs w:val="18"/>
              </w:rPr>
              <w:t>种</w:t>
            </w:r>
            <w:r w:rsidR="004825A9" w:rsidRPr="00EA7B07">
              <w:rPr>
                <w:noProof/>
                <w:kern w:val="0"/>
                <w:sz w:val="18"/>
                <w:szCs w:val="18"/>
              </w:rPr>
              <w:t>/</w:t>
            </w:r>
            <w:r w:rsidRPr="00EA7B07">
              <w:rPr>
                <w:color w:val="000000"/>
                <w:sz w:val="18"/>
                <w:szCs w:val="18"/>
              </w:rPr>
              <w:t>m</w:t>
            </w:r>
            <w:r w:rsidRPr="00EA7B07">
              <w:rPr>
                <w:color w:val="000000"/>
                <w:sz w:val="18"/>
                <w:szCs w:val="18"/>
                <w:vertAlign w:val="superscript"/>
              </w:rPr>
              <w:t>2</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tcPr>
          <w:p w14:paraId="72A3DE90" w14:textId="77777777" w:rsidR="004825A9" w:rsidRPr="00EA7B07" w:rsidRDefault="004825A9" w:rsidP="005559A3">
            <w:pPr>
              <w:jc w:val="center"/>
              <w:rPr>
                <w:noProof/>
                <w:kern w:val="0"/>
                <w:sz w:val="18"/>
                <w:szCs w:val="18"/>
              </w:rPr>
            </w:pPr>
            <w:r w:rsidRPr="00EA7B07">
              <w:rPr>
                <w:noProof/>
                <w:kern w:val="0"/>
                <w:sz w:val="18"/>
                <w:szCs w:val="18"/>
              </w:rPr>
              <w:t>50</w:t>
            </w:r>
          </w:p>
        </w:tc>
        <w:tc>
          <w:tcPr>
            <w:tcW w:w="3564" w:type="pct"/>
            <w:tcBorders>
              <w:top w:val="nil"/>
              <w:left w:val="nil"/>
              <w:bottom w:val="single" w:sz="4" w:space="0" w:color="auto"/>
              <w:right w:val="single" w:sz="4" w:space="0" w:color="auto"/>
            </w:tcBorders>
            <w:vAlign w:val="center"/>
          </w:tcPr>
          <w:p w14:paraId="139E2517" w14:textId="77777777" w:rsidR="004825A9" w:rsidRPr="0014159E" w:rsidRDefault="004825A9" w:rsidP="00AA7BCE">
            <w:pPr>
              <w:jc w:val="left"/>
              <w:rPr>
                <w:rFonts w:ascii="宋体" w:hAnsi="宋体"/>
                <w:noProof/>
                <w:kern w:val="0"/>
                <w:sz w:val="18"/>
                <w:szCs w:val="18"/>
              </w:rPr>
            </w:pPr>
            <w:r w:rsidRPr="0014159E">
              <w:rPr>
                <w:rFonts w:ascii="宋体" w:hAnsi="宋体"/>
                <w:noProof/>
                <w:kern w:val="0"/>
                <w:sz w:val="18"/>
                <w:szCs w:val="18"/>
              </w:rPr>
              <w:t>国家重点研发“北方草甸退化草地治理技术与示范” 项目</w:t>
            </w:r>
            <w:r w:rsidR="00D10D9E" w:rsidRPr="0014159E">
              <w:rPr>
                <w:rFonts w:ascii="宋体" w:hAnsi="宋体"/>
                <w:noProof/>
                <w:kern w:val="0"/>
                <w:sz w:val="18"/>
                <w:szCs w:val="18"/>
              </w:rPr>
              <w:t>、《内蒙古草原资源》</w:t>
            </w:r>
            <w:r w:rsidR="00686660" w:rsidRPr="0014159E">
              <w:rPr>
                <w:rFonts w:ascii="宋体" w:hAnsi="宋体"/>
                <w:noProof/>
                <w:kern w:val="0"/>
                <w:sz w:val="18"/>
                <w:szCs w:val="18"/>
              </w:rPr>
              <w:t>、相关文献</w:t>
            </w:r>
          </w:p>
        </w:tc>
      </w:tr>
      <w:tr w:rsidR="004825A9" w:rsidRPr="00EA7B07" w14:paraId="03A3559D"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181885A9" w14:textId="77777777" w:rsidR="004825A9" w:rsidRPr="00EA7B07" w:rsidRDefault="004825A9" w:rsidP="005559A3">
            <w:pPr>
              <w:widowControl/>
              <w:jc w:val="center"/>
              <w:rPr>
                <w:noProof/>
                <w:kern w:val="0"/>
                <w:sz w:val="18"/>
                <w:szCs w:val="18"/>
              </w:rPr>
            </w:pPr>
            <w:r w:rsidRPr="00EA7B07">
              <w:rPr>
                <w:noProof/>
                <w:kern w:val="0"/>
                <w:sz w:val="18"/>
                <w:szCs w:val="18"/>
              </w:rPr>
              <w:t>凋落物量</w:t>
            </w:r>
          </w:p>
          <w:p w14:paraId="7FCC5013" w14:textId="77777777" w:rsidR="004825A9" w:rsidRPr="00EA7B07" w:rsidRDefault="004825A9" w:rsidP="005559A3">
            <w:pPr>
              <w:widowControl/>
              <w:jc w:val="center"/>
              <w:rPr>
                <w:noProof/>
                <w:kern w:val="0"/>
                <w:sz w:val="18"/>
                <w:szCs w:val="18"/>
              </w:rPr>
            </w:pPr>
            <w:r w:rsidRPr="00EA7B07">
              <w:rPr>
                <w:noProof/>
                <w:kern w:val="0"/>
                <w:sz w:val="18"/>
                <w:szCs w:val="18"/>
              </w:rPr>
              <w:t>（</w:t>
            </w:r>
            <w:r w:rsidR="005559A3" w:rsidRPr="00EA7B07">
              <w:rPr>
                <w:color w:val="000000"/>
                <w:sz w:val="18"/>
                <w:szCs w:val="18"/>
              </w:rPr>
              <w:t>kg/hm</w:t>
            </w:r>
            <w:r w:rsidR="005559A3" w:rsidRPr="00EA7B07">
              <w:rPr>
                <w:color w:val="000000"/>
                <w:sz w:val="18"/>
                <w:szCs w:val="18"/>
                <w:vertAlign w:val="superscript"/>
              </w:rPr>
              <w:t>2</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5C28E522" w14:textId="77777777" w:rsidR="004825A9" w:rsidRPr="00EA7B07" w:rsidRDefault="005559A3" w:rsidP="005559A3">
            <w:pPr>
              <w:widowControl/>
              <w:jc w:val="center"/>
              <w:rPr>
                <w:noProof/>
                <w:kern w:val="0"/>
                <w:sz w:val="18"/>
                <w:szCs w:val="18"/>
              </w:rPr>
            </w:pPr>
            <w:r w:rsidRPr="00EA7B07">
              <w:rPr>
                <w:noProof/>
                <w:kern w:val="0"/>
                <w:sz w:val="18"/>
                <w:szCs w:val="18"/>
              </w:rPr>
              <w:t>4316.68</w:t>
            </w:r>
          </w:p>
        </w:tc>
        <w:tc>
          <w:tcPr>
            <w:tcW w:w="3564" w:type="pct"/>
            <w:tcBorders>
              <w:top w:val="nil"/>
              <w:left w:val="nil"/>
              <w:bottom w:val="single" w:sz="4" w:space="0" w:color="auto"/>
              <w:right w:val="single" w:sz="4" w:space="0" w:color="auto"/>
            </w:tcBorders>
            <w:vAlign w:val="center"/>
          </w:tcPr>
          <w:p w14:paraId="27EB297D" w14:textId="77777777" w:rsidR="004825A9" w:rsidRPr="0014159E" w:rsidRDefault="004825A9" w:rsidP="00AA7BCE">
            <w:pPr>
              <w:widowControl/>
              <w:jc w:val="left"/>
              <w:rPr>
                <w:rFonts w:ascii="宋体" w:hAnsi="宋体"/>
                <w:noProof/>
                <w:kern w:val="0"/>
                <w:sz w:val="18"/>
                <w:szCs w:val="18"/>
              </w:rPr>
            </w:pPr>
            <w:r w:rsidRPr="0014159E">
              <w:rPr>
                <w:rFonts w:ascii="宋体" w:hAnsi="宋体"/>
                <w:noProof/>
                <w:kern w:val="0"/>
                <w:sz w:val="18"/>
                <w:szCs w:val="18"/>
              </w:rPr>
              <w:t>国家重点研发“北方草甸退化草地治理技术与示范” 项目</w:t>
            </w:r>
            <w:r w:rsidR="00686660" w:rsidRPr="0014159E">
              <w:rPr>
                <w:rFonts w:ascii="宋体" w:hAnsi="宋体"/>
                <w:noProof/>
                <w:kern w:val="0"/>
                <w:sz w:val="18"/>
                <w:szCs w:val="18"/>
              </w:rPr>
              <w:t>、相关文献</w:t>
            </w:r>
          </w:p>
        </w:tc>
      </w:tr>
      <w:tr w:rsidR="004825A9" w:rsidRPr="00EA7B07" w14:paraId="55A55501"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2C181A2A" w14:textId="77777777" w:rsidR="004825A9" w:rsidRPr="00EA7B07" w:rsidRDefault="004825A9" w:rsidP="005559A3">
            <w:pPr>
              <w:widowControl/>
              <w:jc w:val="center"/>
              <w:rPr>
                <w:noProof/>
                <w:kern w:val="0"/>
                <w:sz w:val="18"/>
                <w:szCs w:val="18"/>
              </w:rPr>
            </w:pPr>
            <w:r w:rsidRPr="00EA7B07">
              <w:rPr>
                <w:noProof/>
                <w:kern w:val="0"/>
                <w:sz w:val="18"/>
                <w:szCs w:val="18"/>
              </w:rPr>
              <w:t>退化指示植物比例</w:t>
            </w:r>
          </w:p>
          <w:p w14:paraId="33B08497" w14:textId="77777777" w:rsidR="004825A9" w:rsidRPr="00EA7B07" w:rsidRDefault="004825A9" w:rsidP="005559A3">
            <w:pPr>
              <w:widowControl/>
              <w:jc w:val="center"/>
              <w:rPr>
                <w:noProof/>
                <w:kern w:val="0"/>
                <w:sz w:val="18"/>
                <w:szCs w:val="18"/>
              </w:rPr>
            </w:pPr>
            <w:r w:rsidRPr="00EA7B07">
              <w:rPr>
                <w:noProof/>
                <w:kern w:val="0"/>
                <w:sz w:val="18"/>
                <w:szCs w:val="18"/>
              </w:rPr>
              <w:t>（</w:t>
            </w:r>
            <w:r w:rsidRPr="00EA7B07">
              <w:rPr>
                <w:noProof/>
                <w:kern w:val="0"/>
                <w:sz w:val="18"/>
                <w:szCs w:val="18"/>
              </w:rPr>
              <w:t>%</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15DB6BB3" w14:textId="77777777" w:rsidR="004825A9" w:rsidRPr="00EA7B07" w:rsidRDefault="005559A3" w:rsidP="005559A3">
            <w:pPr>
              <w:jc w:val="center"/>
              <w:rPr>
                <w:noProof/>
                <w:kern w:val="0"/>
                <w:sz w:val="18"/>
                <w:szCs w:val="18"/>
              </w:rPr>
            </w:pPr>
            <w:r w:rsidRPr="00EA7B07">
              <w:rPr>
                <w:noProof/>
                <w:kern w:val="0"/>
                <w:sz w:val="18"/>
                <w:szCs w:val="18"/>
              </w:rPr>
              <w:t>0.12</w:t>
            </w:r>
          </w:p>
        </w:tc>
        <w:tc>
          <w:tcPr>
            <w:tcW w:w="3564" w:type="pct"/>
            <w:tcBorders>
              <w:top w:val="nil"/>
              <w:left w:val="nil"/>
              <w:bottom w:val="single" w:sz="4" w:space="0" w:color="auto"/>
              <w:right w:val="single" w:sz="4" w:space="0" w:color="auto"/>
            </w:tcBorders>
            <w:vAlign w:val="center"/>
          </w:tcPr>
          <w:p w14:paraId="1DBF7983" w14:textId="77777777" w:rsidR="004825A9" w:rsidRPr="0014159E" w:rsidRDefault="004825A9" w:rsidP="00AA7BCE">
            <w:pPr>
              <w:jc w:val="left"/>
              <w:rPr>
                <w:rFonts w:ascii="宋体" w:hAnsi="宋体"/>
                <w:noProof/>
                <w:kern w:val="0"/>
                <w:sz w:val="18"/>
                <w:szCs w:val="18"/>
              </w:rPr>
            </w:pPr>
            <w:r w:rsidRPr="0014159E">
              <w:rPr>
                <w:rFonts w:ascii="宋体" w:hAnsi="宋体"/>
                <w:noProof/>
                <w:kern w:val="0"/>
                <w:sz w:val="18"/>
                <w:szCs w:val="18"/>
              </w:rPr>
              <w:t>国家重点研发“北方草甸退化草地治理技术与示范” 项目</w:t>
            </w:r>
            <w:r w:rsidR="00686660" w:rsidRPr="0014159E">
              <w:rPr>
                <w:rFonts w:ascii="宋体" w:hAnsi="宋体"/>
                <w:noProof/>
                <w:kern w:val="0"/>
                <w:sz w:val="18"/>
                <w:szCs w:val="18"/>
              </w:rPr>
              <w:t>、相关文献</w:t>
            </w:r>
          </w:p>
        </w:tc>
      </w:tr>
      <w:tr w:rsidR="004825A9" w:rsidRPr="00EA7B07" w14:paraId="7CA62B14"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42BAECF7" w14:textId="77777777" w:rsidR="004825A9" w:rsidRPr="00EA7B07" w:rsidRDefault="004825A9" w:rsidP="005559A3">
            <w:pPr>
              <w:widowControl/>
              <w:jc w:val="center"/>
              <w:rPr>
                <w:noProof/>
                <w:kern w:val="0"/>
                <w:sz w:val="18"/>
                <w:szCs w:val="18"/>
              </w:rPr>
            </w:pPr>
            <w:r w:rsidRPr="00EA7B07">
              <w:rPr>
                <w:noProof/>
                <w:kern w:val="0"/>
                <w:sz w:val="18"/>
                <w:szCs w:val="18"/>
              </w:rPr>
              <w:t>土壤有机碳含量</w:t>
            </w:r>
          </w:p>
          <w:p w14:paraId="1821A543" w14:textId="77777777" w:rsidR="004825A9" w:rsidRPr="00EA7B07" w:rsidRDefault="004825A9" w:rsidP="005559A3">
            <w:pPr>
              <w:widowControl/>
              <w:jc w:val="center"/>
              <w:rPr>
                <w:noProof/>
                <w:kern w:val="0"/>
                <w:sz w:val="18"/>
                <w:szCs w:val="18"/>
              </w:rPr>
            </w:pPr>
            <w:r w:rsidRPr="00EA7B07">
              <w:rPr>
                <w:noProof/>
                <w:kern w:val="0"/>
                <w:sz w:val="18"/>
                <w:szCs w:val="18"/>
              </w:rPr>
              <w:t>（</w:t>
            </w:r>
            <w:r w:rsidRPr="00EA7B07">
              <w:rPr>
                <w:noProof/>
                <w:kern w:val="0"/>
                <w:sz w:val="18"/>
                <w:szCs w:val="18"/>
              </w:rPr>
              <w:t>g/kg</w:t>
            </w:r>
            <w:r w:rsidRPr="00EA7B07">
              <w:rPr>
                <w:noProof/>
                <w:kern w:val="0"/>
                <w:sz w:val="18"/>
                <w:szCs w:val="18"/>
              </w:rPr>
              <w:t>）</w:t>
            </w:r>
          </w:p>
        </w:tc>
        <w:tc>
          <w:tcPr>
            <w:tcW w:w="468" w:type="pct"/>
            <w:tcBorders>
              <w:top w:val="nil"/>
              <w:left w:val="nil"/>
              <w:bottom w:val="single" w:sz="4" w:space="0" w:color="auto"/>
              <w:right w:val="single" w:sz="4" w:space="0" w:color="auto"/>
            </w:tcBorders>
            <w:shd w:val="clear" w:color="auto" w:fill="auto"/>
            <w:noWrap/>
            <w:vAlign w:val="center"/>
            <w:hideMark/>
          </w:tcPr>
          <w:p w14:paraId="5DCDB389" w14:textId="77777777" w:rsidR="004825A9" w:rsidRPr="00EA7B07" w:rsidRDefault="005559A3" w:rsidP="005559A3">
            <w:pPr>
              <w:jc w:val="center"/>
              <w:rPr>
                <w:noProof/>
                <w:kern w:val="0"/>
                <w:sz w:val="18"/>
                <w:szCs w:val="18"/>
              </w:rPr>
            </w:pPr>
            <w:r w:rsidRPr="00EA7B07">
              <w:rPr>
                <w:noProof/>
                <w:kern w:val="0"/>
                <w:sz w:val="18"/>
                <w:szCs w:val="18"/>
              </w:rPr>
              <w:t>51.43</w:t>
            </w:r>
          </w:p>
        </w:tc>
        <w:tc>
          <w:tcPr>
            <w:tcW w:w="3564" w:type="pct"/>
            <w:tcBorders>
              <w:top w:val="nil"/>
              <w:left w:val="nil"/>
              <w:bottom w:val="single" w:sz="4" w:space="0" w:color="auto"/>
              <w:right w:val="single" w:sz="4" w:space="0" w:color="auto"/>
            </w:tcBorders>
            <w:vAlign w:val="center"/>
          </w:tcPr>
          <w:p w14:paraId="376D7173" w14:textId="77777777" w:rsidR="004825A9" w:rsidRPr="0014159E" w:rsidRDefault="004825A9" w:rsidP="00AA7BCE">
            <w:pPr>
              <w:jc w:val="left"/>
              <w:rPr>
                <w:rFonts w:ascii="宋体" w:hAnsi="宋体"/>
                <w:noProof/>
                <w:kern w:val="0"/>
                <w:sz w:val="18"/>
                <w:szCs w:val="18"/>
              </w:rPr>
            </w:pPr>
            <w:r w:rsidRPr="0014159E">
              <w:rPr>
                <w:rFonts w:ascii="宋体" w:hAnsi="宋体"/>
                <w:noProof/>
                <w:kern w:val="0"/>
                <w:sz w:val="18"/>
                <w:szCs w:val="18"/>
              </w:rPr>
              <w:t>国家重点研发“北方草甸退化草地治理技术与示范” 项目</w:t>
            </w:r>
            <w:r w:rsidR="00686660" w:rsidRPr="0014159E">
              <w:rPr>
                <w:rFonts w:ascii="宋体" w:hAnsi="宋体"/>
                <w:noProof/>
                <w:kern w:val="0"/>
                <w:sz w:val="18"/>
                <w:szCs w:val="18"/>
              </w:rPr>
              <w:t>、</w:t>
            </w:r>
            <w:r w:rsidR="005559A3" w:rsidRPr="0014159E">
              <w:rPr>
                <w:rFonts w:ascii="宋体" w:hAnsi="宋体"/>
                <w:noProof/>
                <w:kern w:val="0"/>
                <w:sz w:val="18"/>
                <w:szCs w:val="18"/>
              </w:rPr>
              <w:t>相关文</w:t>
            </w:r>
            <w:r w:rsidR="00686660" w:rsidRPr="0014159E">
              <w:rPr>
                <w:rFonts w:ascii="宋体" w:hAnsi="宋体"/>
                <w:noProof/>
                <w:kern w:val="0"/>
                <w:sz w:val="18"/>
                <w:szCs w:val="18"/>
              </w:rPr>
              <w:t>献</w:t>
            </w:r>
          </w:p>
        </w:tc>
      </w:tr>
      <w:tr w:rsidR="004825A9" w:rsidRPr="00EA7B07" w14:paraId="626FA1B9" w14:textId="77777777" w:rsidTr="00F9189B">
        <w:trPr>
          <w:trHeight w:val="454"/>
          <w:jc w:val="center"/>
        </w:trPr>
        <w:tc>
          <w:tcPr>
            <w:tcW w:w="968" w:type="pct"/>
            <w:tcBorders>
              <w:top w:val="nil"/>
              <w:left w:val="single" w:sz="4" w:space="0" w:color="auto"/>
              <w:bottom w:val="single" w:sz="4" w:space="0" w:color="auto"/>
              <w:right w:val="single" w:sz="4" w:space="0" w:color="auto"/>
            </w:tcBorders>
            <w:shd w:val="clear" w:color="auto" w:fill="auto"/>
            <w:noWrap/>
            <w:vAlign w:val="center"/>
            <w:hideMark/>
          </w:tcPr>
          <w:p w14:paraId="0DCFAA76" w14:textId="77777777" w:rsidR="004825A9" w:rsidRPr="00EA7B07" w:rsidRDefault="004825A9" w:rsidP="005559A3">
            <w:pPr>
              <w:widowControl/>
              <w:jc w:val="center"/>
              <w:rPr>
                <w:noProof/>
                <w:kern w:val="0"/>
                <w:sz w:val="18"/>
                <w:szCs w:val="18"/>
              </w:rPr>
            </w:pPr>
            <w:r w:rsidRPr="00EA7B07">
              <w:rPr>
                <w:noProof/>
                <w:kern w:val="0"/>
                <w:sz w:val="18"/>
                <w:szCs w:val="18"/>
              </w:rPr>
              <w:t>土壤容重</w:t>
            </w:r>
          </w:p>
          <w:p w14:paraId="72CB1EA5" w14:textId="53FE6C67" w:rsidR="004825A9" w:rsidRPr="0014159E" w:rsidRDefault="00636AAD" w:rsidP="0014159E">
            <w:pPr>
              <w:pStyle w:val="aa"/>
              <w:rPr>
                <w:rFonts w:ascii="Times New Roman" w:eastAsia="黑体"/>
                <w:b/>
                <w:color w:val="FF0000"/>
              </w:rPr>
            </w:pPr>
            <w:r w:rsidRPr="0014159E">
              <w:rPr>
                <w:rFonts w:ascii="Times New Roman"/>
              </w:rPr>
              <w:t>（</w:t>
            </w:r>
            <w:r w:rsidRPr="0014159E">
              <w:rPr>
                <w:rFonts w:ascii="Times New Roman" w:eastAsia="等线"/>
                <w:szCs w:val="18"/>
              </w:rPr>
              <w:t>g/cm</w:t>
            </w:r>
            <w:r w:rsidRPr="0014159E">
              <w:rPr>
                <w:rFonts w:ascii="Times New Roman" w:eastAsia="等线"/>
                <w:szCs w:val="18"/>
                <w:vertAlign w:val="superscript"/>
              </w:rPr>
              <w:t>3</w:t>
            </w:r>
            <w:r w:rsidRPr="0014159E">
              <w:rPr>
                <w:rFonts w:ascii="Times New Roman"/>
              </w:rPr>
              <w:t>）</w:t>
            </w:r>
          </w:p>
        </w:tc>
        <w:tc>
          <w:tcPr>
            <w:tcW w:w="468" w:type="pct"/>
            <w:tcBorders>
              <w:top w:val="nil"/>
              <w:left w:val="nil"/>
              <w:bottom w:val="single" w:sz="4" w:space="0" w:color="auto"/>
              <w:right w:val="single" w:sz="4" w:space="0" w:color="auto"/>
            </w:tcBorders>
            <w:shd w:val="clear" w:color="auto" w:fill="auto"/>
            <w:noWrap/>
            <w:vAlign w:val="center"/>
            <w:hideMark/>
          </w:tcPr>
          <w:p w14:paraId="75639F77" w14:textId="77777777" w:rsidR="004825A9" w:rsidRPr="00EA7B07" w:rsidRDefault="005559A3" w:rsidP="005559A3">
            <w:pPr>
              <w:jc w:val="center"/>
              <w:rPr>
                <w:noProof/>
                <w:kern w:val="0"/>
                <w:sz w:val="18"/>
                <w:szCs w:val="18"/>
              </w:rPr>
            </w:pPr>
            <w:r w:rsidRPr="00EA7B07">
              <w:rPr>
                <w:noProof/>
                <w:kern w:val="0"/>
                <w:sz w:val="18"/>
                <w:szCs w:val="18"/>
              </w:rPr>
              <w:t>1.35</w:t>
            </w:r>
          </w:p>
        </w:tc>
        <w:tc>
          <w:tcPr>
            <w:tcW w:w="3564" w:type="pct"/>
            <w:tcBorders>
              <w:top w:val="nil"/>
              <w:left w:val="nil"/>
              <w:bottom w:val="single" w:sz="4" w:space="0" w:color="auto"/>
              <w:right w:val="single" w:sz="4" w:space="0" w:color="auto"/>
            </w:tcBorders>
            <w:vAlign w:val="center"/>
          </w:tcPr>
          <w:p w14:paraId="09E99E6E" w14:textId="77777777" w:rsidR="004825A9" w:rsidRPr="0014159E" w:rsidRDefault="004825A9" w:rsidP="00AA7BCE">
            <w:pPr>
              <w:jc w:val="left"/>
              <w:rPr>
                <w:rFonts w:ascii="宋体" w:hAnsi="宋体"/>
                <w:noProof/>
                <w:kern w:val="0"/>
                <w:sz w:val="18"/>
                <w:szCs w:val="18"/>
              </w:rPr>
            </w:pPr>
            <w:r w:rsidRPr="0014159E">
              <w:rPr>
                <w:rFonts w:ascii="宋体" w:hAnsi="宋体"/>
                <w:noProof/>
                <w:kern w:val="0"/>
                <w:sz w:val="18"/>
                <w:szCs w:val="18"/>
              </w:rPr>
              <w:t>文献资料和国家重点研发“北方草甸退化草地治理技术与示范” 项目</w:t>
            </w:r>
            <w:r w:rsidR="00686660" w:rsidRPr="0014159E">
              <w:rPr>
                <w:rFonts w:ascii="宋体" w:hAnsi="宋体"/>
                <w:noProof/>
                <w:kern w:val="0"/>
                <w:sz w:val="18"/>
                <w:szCs w:val="18"/>
              </w:rPr>
              <w:t>、相关文献</w:t>
            </w:r>
          </w:p>
        </w:tc>
      </w:tr>
    </w:tbl>
    <w:p w14:paraId="69278E62" w14:textId="41F1215D" w:rsidR="001B3961" w:rsidRPr="00EA7B07" w:rsidRDefault="001B3961" w:rsidP="001B3961">
      <w:pPr>
        <w:spacing w:beforeLines="50" w:before="156" w:afterLines="50" w:after="156" w:line="360" w:lineRule="auto"/>
        <w:outlineLvl w:val="1"/>
        <w:rPr>
          <w:color w:val="000000"/>
          <w:sz w:val="24"/>
        </w:rPr>
      </w:pPr>
      <w:bookmarkStart w:id="26" w:name="_Toc6424867"/>
      <w:bookmarkStart w:id="27" w:name="_Hlk352507"/>
      <w:r w:rsidRPr="00EA7B07">
        <w:rPr>
          <w:color w:val="000000"/>
          <w:sz w:val="24"/>
        </w:rPr>
        <w:t>（六）草甸草原退化定量评估指标赋权的依据</w:t>
      </w:r>
      <w:bookmarkEnd w:id="26"/>
    </w:p>
    <w:p w14:paraId="2D8E43C8" w14:textId="77777777" w:rsidR="001B3961" w:rsidRPr="00EA7B07" w:rsidRDefault="001B3961" w:rsidP="00DD02AC">
      <w:pPr>
        <w:spacing w:beforeLines="50" w:before="156" w:afterLines="50" w:after="156" w:line="360" w:lineRule="auto"/>
        <w:ind w:firstLineChars="200" w:firstLine="480"/>
        <w:rPr>
          <w:color w:val="000000"/>
          <w:sz w:val="24"/>
        </w:rPr>
      </w:pPr>
      <w:bookmarkStart w:id="28" w:name="_Toc498441070"/>
      <w:r w:rsidRPr="00EA7B07">
        <w:rPr>
          <w:color w:val="000000"/>
          <w:sz w:val="24"/>
        </w:rPr>
        <w:t>在草甸草原放牧退化综合评价中，各指标权重值的高低直接影响着综合评价指数值大小及评价结果，科学地确定各评价指标的权重在综合评价中是非常重要的。权重相互独立地反映各指标在不同方面的重要性，权重赋值主要考虑草甸草原植被和土壤的各因子对放牧响应的程度和对草甸草原资源的功能、结构的重要性和特殊性。在草甸草原放牧场退化状况评价中，各指标相对重要性主要从几个方面来考察：一是各指标对放牧响应敏感性；</w:t>
      </w:r>
      <w:bookmarkStart w:id="29" w:name="_Hlk2786354"/>
      <w:r w:rsidRPr="00EA7B07">
        <w:rPr>
          <w:color w:val="000000"/>
          <w:sz w:val="24"/>
        </w:rPr>
        <w:t>二是指标独立性的大小；三是指标测定值获取的主观性大小；</w:t>
      </w:r>
      <w:bookmarkEnd w:id="29"/>
      <w:r w:rsidRPr="00EA7B07">
        <w:rPr>
          <w:color w:val="000000"/>
          <w:sz w:val="24"/>
        </w:rPr>
        <w:t>四是指标参数的生态安全阈值。</w:t>
      </w:r>
    </w:p>
    <w:p w14:paraId="45CB2500" w14:textId="465DF8BA" w:rsidR="001B3961" w:rsidRPr="00EA7B07" w:rsidRDefault="001B3961" w:rsidP="000B360F">
      <w:pPr>
        <w:pStyle w:val="aa"/>
        <w:spacing w:line="360" w:lineRule="auto"/>
        <w:ind w:firstLine="480"/>
        <w:rPr>
          <w:rFonts w:ascii="Times New Roman"/>
          <w:noProof w:val="0"/>
          <w:color w:val="000000"/>
          <w:sz w:val="24"/>
          <w:szCs w:val="24"/>
        </w:rPr>
      </w:pPr>
      <w:r w:rsidRPr="00EA7B07">
        <w:rPr>
          <w:rFonts w:ascii="Times New Roman"/>
          <w:noProof w:val="0"/>
          <w:color w:val="000000"/>
          <w:sz w:val="24"/>
          <w:szCs w:val="24"/>
        </w:rPr>
        <w:t>各评价指标权重的确定采用了专家调查、咨询法的方法，充分收集专家的意见，使指标赋权更科学、客观、合理。收集了</w:t>
      </w:r>
      <w:r w:rsidRPr="00EA7B07">
        <w:rPr>
          <w:rFonts w:ascii="Times New Roman"/>
          <w:noProof w:val="0"/>
          <w:color w:val="000000"/>
          <w:sz w:val="24"/>
          <w:szCs w:val="24"/>
        </w:rPr>
        <w:t>12</w:t>
      </w:r>
      <w:r w:rsidRPr="00EA7B07">
        <w:rPr>
          <w:rFonts w:ascii="Times New Roman"/>
          <w:noProof w:val="0"/>
          <w:color w:val="000000"/>
          <w:sz w:val="24"/>
          <w:szCs w:val="24"/>
        </w:rPr>
        <w:t>位对天然草地资源和草甸草原放牧场生态系统有深入了解的专家意见见解，让他们各自独立地对最终确定的</w:t>
      </w:r>
      <w:r w:rsidRPr="00EA7B07">
        <w:rPr>
          <w:rFonts w:ascii="Times New Roman"/>
          <w:noProof w:val="0"/>
          <w:color w:val="000000"/>
          <w:sz w:val="24"/>
          <w:szCs w:val="24"/>
        </w:rPr>
        <w:t>8</w:t>
      </w:r>
      <w:r w:rsidRPr="00EA7B07">
        <w:rPr>
          <w:rFonts w:ascii="Times New Roman"/>
          <w:noProof w:val="0"/>
          <w:color w:val="000000"/>
          <w:sz w:val="24"/>
          <w:szCs w:val="24"/>
        </w:rPr>
        <w:t>个指标进行赋权值，然后将专家意见集中起来，求出每个指标权数的平均值。专家对各评价指标赋权统计分析及汇总见表</w:t>
      </w:r>
      <w:r w:rsidR="0014159E">
        <w:rPr>
          <w:rFonts w:ascii="Times New Roman" w:hint="eastAsia"/>
          <w:noProof w:val="0"/>
          <w:color w:val="000000"/>
          <w:sz w:val="24"/>
          <w:szCs w:val="24"/>
        </w:rPr>
        <w:t>5</w:t>
      </w:r>
      <w:r w:rsidRPr="00EA7B07">
        <w:rPr>
          <w:rFonts w:ascii="Times New Roman"/>
          <w:noProof w:val="0"/>
          <w:color w:val="000000"/>
          <w:sz w:val="24"/>
          <w:szCs w:val="24"/>
        </w:rPr>
        <w:t>-1</w:t>
      </w:r>
      <w:r w:rsidRPr="00EA7B07">
        <w:rPr>
          <w:rFonts w:ascii="Times New Roman"/>
          <w:noProof w:val="0"/>
          <w:color w:val="000000"/>
          <w:sz w:val="24"/>
          <w:szCs w:val="24"/>
        </w:rPr>
        <w:t>、表</w:t>
      </w:r>
      <w:r w:rsidR="0014159E">
        <w:rPr>
          <w:rFonts w:ascii="Times New Roman" w:hint="eastAsia"/>
          <w:noProof w:val="0"/>
          <w:color w:val="000000"/>
          <w:sz w:val="24"/>
          <w:szCs w:val="24"/>
        </w:rPr>
        <w:t>5</w:t>
      </w:r>
      <w:r w:rsidRPr="00EA7B07">
        <w:rPr>
          <w:rFonts w:ascii="Times New Roman"/>
          <w:noProof w:val="0"/>
          <w:color w:val="000000"/>
          <w:sz w:val="24"/>
          <w:szCs w:val="24"/>
        </w:rPr>
        <w:t>-2</w:t>
      </w:r>
      <w:r w:rsidRPr="00EA7B07">
        <w:rPr>
          <w:rFonts w:ascii="Times New Roman"/>
          <w:noProof w:val="0"/>
          <w:color w:val="000000"/>
          <w:sz w:val="24"/>
          <w:szCs w:val="24"/>
        </w:rPr>
        <w:t>。</w:t>
      </w:r>
    </w:p>
    <w:p w14:paraId="1D574692" w14:textId="77777777" w:rsidR="001B3961" w:rsidRPr="00EA7B07" w:rsidRDefault="001B3961" w:rsidP="000B360F">
      <w:pPr>
        <w:pStyle w:val="aa"/>
        <w:spacing w:line="360" w:lineRule="auto"/>
        <w:ind w:firstLine="480"/>
        <w:rPr>
          <w:rFonts w:ascii="Times New Roman"/>
          <w:noProof w:val="0"/>
          <w:color w:val="000000"/>
          <w:sz w:val="24"/>
          <w:szCs w:val="24"/>
        </w:rPr>
      </w:pPr>
    </w:p>
    <w:p w14:paraId="2844F532" w14:textId="2A9704D5" w:rsidR="001B3961" w:rsidRPr="00EA7B07" w:rsidRDefault="001B3961" w:rsidP="008C5857">
      <w:pPr>
        <w:spacing w:line="400" w:lineRule="exact"/>
        <w:ind w:firstLineChars="200" w:firstLine="422"/>
        <w:jc w:val="center"/>
        <w:rPr>
          <w:color w:val="000000"/>
        </w:rPr>
      </w:pPr>
      <w:r w:rsidRPr="00EA7B07">
        <w:rPr>
          <w:b/>
          <w:color w:val="000000"/>
          <w:szCs w:val="21"/>
        </w:rPr>
        <w:lastRenderedPageBreak/>
        <w:t>表</w:t>
      </w:r>
      <w:r w:rsidR="0014159E">
        <w:rPr>
          <w:rFonts w:hint="eastAsia"/>
          <w:b/>
          <w:color w:val="000000"/>
          <w:szCs w:val="21"/>
        </w:rPr>
        <w:t>5</w:t>
      </w:r>
      <w:r w:rsidRPr="00EA7B07">
        <w:rPr>
          <w:b/>
          <w:color w:val="000000"/>
          <w:szCs w:val="21"/>
        </w:rPr>
        <w:t xml:space="preserve">-1 </w:t>
      </w:r>
      <w:r w:rsidRPr="00EA7B07">
        <w:rPr>
          <w:b/>
          <w:color w:val="000000"/>
          <w:szCs w:val="21"/>
        </w:rPr>
        <w:t>专家对</w:t>
      </w:r>
      <w:proofErr w:type="gramStart"/>
      <w:r w:rsidRPr="00EA7B07">
        <w:rPr>
          <w:b/>
          <w:color w:val="000000"/>
          <w:szCs w:val="21"/>
        </w:rPr>
        <w:t>各价指标</w:t>
      </w:r>
      <w:proofErr w:type="gramEnd"/>
      <w:r w:rsidRPr="00EA7B07">
        <w:rPr>
          <w:b/>
          <w:color w:val="000000"/>
          <w:szCs w:val="21"/>
        </w:rPr>
        <w:t>赋权分析及汇总</w:t>
      </w:r>
    </w:p>
    <w:tbl>
      <w:tblPr>
        <w:tblW w:w="5000" w:type="pct"/>
        <w:tblLook w:val="04A0" w:firstRow="1" w:lastRow="0" w:firstColumn="1" w:lastColumn="0" w:noHBand="0" w:noVBand="1"/>
      </w:tblPr>
      <w:tblGrid>
        <w:gridCol w:w="1813"/>
        <w:gridCol w:w="531"/>
        <w:gridCol w:w="531"/>
        <w:gridCol w:w="653"/>
        <w:gridCol w:w="632"/>
        <w:gridCol w:w="531"/>
        <w:gridCol w:w="531"/>
        <w:gridCol w:w="563"/>
        <w:gridCol w:w="695"/>
        <w:gridCol w:w="611"/>
        <w:gridCol w:w="549"/>
        <w:gridCol w:w="441"/>
        <w:gridCol w:w="549"/>
        <w:gridCol w:w="940"/>
      </w:tblGrid>
      <w:tr w:rsidR="001B3961" w:rsidRPr="0014159E" w14:paraId="37AEC159" w14:textId="77777777" w:rsidTr="0014159E">
        <w:trPr>
          <w:trHeight w:val="220"/>
        </w:trPr>
        <w:tc>
          <w:tcPr>
            <w:tcW w:w="9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F3C61"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各位专家</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443C3E70"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1</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5634296D"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2</w:t>
            </w:r>
          </w:p>
        </w:tc>
        <w:tc>
          <w:tcPr>
            <w:tcW w:w="341" w:type="pct"/>
            <w:tcBorders>
              <w:top w:val="single" w:sz="4" w:space="0" w:color="auto"/>
              <w:left w:val="nil"/>
              <w:bottom w:val="single" w:sz="4" w:space="0" w:color="auto"/>
              <w:right w:val="single" w:sz="4" w:space="0" w:color="auto"/>
            </w:tcBorders>
            <w:shd w:val="clear" w:color="auto" w:fill="auto"/>
            <w:noWrap/>
            <w:vAlign w:val="center"/>
            <w:hideMark/>
          </w:tcPr>
          <w:p w14:paraId="2A26132A"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3</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11BA0090"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4</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27B440AC"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5</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4921CE57"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6</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30F5C0DD"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7</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14:paraId="5EF4AF48"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8</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14:paraId="6BF5448E"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9</w:t>
            </w:r>
          </w:p>
        </w:tc>
        <w:tc>
          <w:tcPr>
            <w:tcW w:w="287" w:type="pct"/>
            <w:tcBorders>
              <w:top w:val="single" w:sz="4" w:space="0" w:color="auto"/>
              <w:left w:val="nil"/>
              <w:bottom w:val="single" w:sz="4" w:space="0" w:color="auto"/>
              <w:right w:val="single" w:sz="4" w:space="0" w:color="auto"/>
            </w:tcBorders>
            <w:shd w:val="clear" w:color="auto" w:fill="auto"/>
            <w:noWrap/>
            <w:vAlign w:val="center"/>
            <w:hideMark/>
          </w:tcPr>
          <w:p w14:paraId="3B53EEE7"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10</w:t>
            </w:r>
          </w:p>
        </w:tc>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1E00DC60"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11</w:t>
            </w:r>
          </w:p>
        </w:tc>
        <w:tc>
          <w:tcPr>
            <w:tcW w:w="287" w:type="pct"/>
            <w:tcBorders>
              <w:top w:val="single" w:sz="4" w:space="0" w:color="auto"/>
              <w:left w:val="nil"/>
              <w:bottom w:val="single" w:sz="4" w:space="0" w:color="auto"/>
              <w:right w:val="single" w:sz="4" w:space="0" w:color="auto"/>
            </w:tcBorders>
            <w:shd w:val="clear" w:color="auto" w:fill="auto"/>
            <w:noWrap/>
            <w:vAlign w:val="center"/>
            <w:hideMark/>
          </w:tcPr>
          <w:p w14:paraId="22131B27"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12</w:t>
            </w:r>
          </w:p>
        </w:tc>
        <w:tc>
          <w:tcPr>
            <w:tcW w:w="491" w:type="pct"/>
            <w:tcBorders>
              <w:top w:val="single" w:sz="4" w:space="0" w:color="auto"/>
              <w:left w:val="nil"/>
              <w:bottom w:val="single" w:sz="4" w:space="0" w:color="auto"/>
              <w:right w:val="single" w:sz="4" w:space="0" w:color="auto"/>
            </w:tcBorders>
            <w:shd w:val="clear" w:color="auto" w:fill="auto"/>
            <w:noWrap/>
            <w:vAlign w:val="center"/>
            <w:hideMark/>
          </w:tcPr>
          <w:p w14:paraId="52057D8F" w14:textId="77777777" w:rsidR="001B3961" w:rsidRPr="0014159E" w:rsidRDefault="001B3961" w:rsidP="0014159E">
            <w:pPr>
              <w:widowControl/>
              <w:jc w:val="center"/>
              <w:rPr>
                <w:b/>
                <w:color w:val="000000"/>
                <w:kern w:val="0"/>
                <w:sz w:val="18"/>
                <w:szCs w:val="18"/>
              </w:rPr>
            </w:pPr>
            <w:r w:rsidRPr="0014159E">
              <w:rPr>
                <w:b/>
                <w:color w:val="000000"/>
                <w:kern w:val="0"/>
                <w:sz w:val="18"/>
                <w:szCs w:val="18"/>
              </w:rPr>
              <w:t>权重平均</w:t>
            </w:r>
          </w:p>
        </w:tc>
      </w:tr>
      <w:tr w:rsidR="001B3961" w:rsidRPr="0014159E" w14:paraId="7693E79E" w14:textId="77777777" w:rsidTr="0014159E">
        <w:trPr>
          <w:trHeight w:val="508"/>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463C4A79" w14:textId="77777777" w:rsidR="001B3961" w:rsidRPr="0014159E" w:rsidRDefault="001B3961" w:rsidP="0014159E">
            <w:pPr>
              <w:widowControl/>
              <w:jc w:val="center"/>
              <w:rPr>
                <w:kern w:val="0"/>
                <w:sz w:val="18"/>
                <w:szCs w:val="18"/>
              </w:rPr>
            </w:pPr>
            <w:proofErr w:type="gramStart"/>
            <w:r w:rsidRPr="0014159E">
              <w:rPr>
                <w:kern w:val="0"/>
                <w:sz w:val="18"/>
                <w:szCs w:val="18"/>
              </w:rPr>
              <w:t>草群地上生物</w:t>
            </w:r>
            <w:proofErr w:type="gramEnd"/>
            <w:r w:rsidRPr="0014159E">
              <w:rPr>
                <w:kern w:val="0"/>
                <w:sz w:val="18"/>
                <w:szCs w:val="18"/>
              </w:rPr>
              <w:t>量（</w:t>
            </w:r>
            <w:r w:rsidRPr="0014159E">
              <w:rPr>
                <w:kern w:val="0"/>
                <w:sz w:val="18"/>
                <w:szCs w:val="18"/>
              </w:rPr>
              <w:t>kg/hm</w:t>
            </w:r>
            <w:r w:rsidRPr="0014159E">
              <w:rPr>
                <w:kern w:val="0"/>
                <w:sz w:val="18"/>
                <w:szCs w:val="18"/>
                <w:vertAlign w:val="superscript"/>
              </w:rPr>
              <w:t>2</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1201E751"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77" w:type="pct"/>
            <w:tcBorders>
              <w:top w:val="nil"/>
              <w:left w:val="nil"/>
              <w:bottom w:val="single" w:sz="4" w:space="0" w:color="auto"/>
              <w:right w:val="single" w:sz="4" w:space="0" w:color="auto"/>
            </w:tcBorders>
            <w:shd w:val="clear" w:color="auto" w:fill="auto"/>
            <w:noWrap/>
            <w:vAlign w:val="center"/>
            <w:hideMark/>
          </w:tcPr>
          <w:p w14:paraId="6E13BC5B"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341" w:type="pct"/>
            <w:tcBorders>
              <w:top w:val="nil"/>
              <w:left w:val="nil"/>
              <w:bottom w:val="single" w:sz="4" w:space="0" w:color="auto"/>
              <w:right w:val="single" w:sz="4" w:space="0" w:color="auto"/>
            </w:tcBorders>
            <w:shd w:val="clear" w:color="auto" w:fill="auto"/>
            <w:vAlign w:val="center"/>
            <w:hideMark/>
          </w:tcPr>
          <w:p w14:paraId="062DD62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30" w:type="pct"/>
            <w:tcBorders>
              <w:top w:val="nil"/>
              <w:left w:val="nil"/>
              <w:bottom w:val="single" w:sz="4" w:space="0" w:color="auto"/>
              <w:right w:val="single" w:sz="4" w:space="0" w:color="auto"/>
            </w:tcBorders>
            <w:shd w:val="clear" w:color="auto" w:fill="auto"/>
            <w:noWrap/>
            <w:vAlign w:val="center"/>
            <w:hideMark/>
          </w:tcPr>
          <w:p w14:paraId="277DBA56"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1D624E1C" w14:textId="77777777" w:rsidR="001B3961" w:rsidRPr="0014159E" w:rsidRDefault="001B3961" w:rsidP="0014159E">
            <w:pPr>
              <w:widowControl/>
              <w:jc w:val="center"/>
              <w:rPr>
                <w:color w:val="000000"/>
                <w:kern w:val="0"/>
                <w:sz w:val="18"/>
                <w:szCs w:val="18"/>
              </w:rPr>
            </w:pPr>
            <w:r w:rsidRPr="0014159E">
              <w:rPr>
                <w:color w:val="000000"/>
                <w:kern w:val="0"/>
                <w:sz w:val="18"/>
                <w:szCs w:val="18"/>
              </w:rPr>
              <w:t>0.25</w:t>
            </w:r>
          </w:p>
        </w:tc>
        <w:tc>
          <w:tcPr>
            <w:tcW w:w="277" w:type="pct"/>
            <w:tcBorders>
              <w:top w:val="nil"/>
              <w:left w:val="nil"/>
              <w:bottom w:val="single" w:sz="4" w:space="0" w:color="auto"/>
              <w:right w:val="single" w:sz="4" w:space="0" w:color="auto"/>
            </w:tcBorders>
            <w:shd w:val="clear" w:color="auto" w:fill="auto"/>
            <w:noWrap/>
            <w:vAlign w:val="center"/>
            <w:hideMark/>
          </w:tcPr>
          <w:p w14:paraId="5F5B4BFB"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94" w:type="pct"/>
            <w:tcBorders>
              <w:top w:val="nil"/>
              <w:left w:val="nil"/>
              <w:bottom w:val="single" w:sz="4" w:space="0" w:color="auto"/>
              <w:right w:val="single" w:sz="4" w:space="0" w:color="auto"/>
            </w:tcBorders>
            <w:shd w:val="clear" w:color="auto" w:fill="auto"/>
            <w:noWrap/>
            <w:vAlign w:val="center"/>
            <w:hideMark/>
          </w:tcPr>
          <w:p w14:paraId="4C7EC4C8"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363" w:type="pct"/>
            <w:tcBorders>
              <w:top w:val="nil"/>
              <w:left w:val="nil"/>
              <w:bottom w:val="single" w:sz="4" w:space="0" w:color="auto"/>
              <w:right w:val="single" w:sz="4" w:space="0" w:color="auto"/>
            </w:tcBorders>
            <w:shd w:val="clear" w:color="auto" w:fill="auto"/>
            <w:noWrap/>
            <w:vAlign w:val="center"/>
            <w:hideMark/>
          </w:tcPr>
          <w:p w14:paraId="36501C60" w14:textId="77777777" w:rsidR="001B3961" w:rsidRPr="0014159E" w:rsidRDefault="001B3961" w:rsidP="0014159E">
            <w:pPr>
              <w:widowControl/>
              <w:jc w:val="center"/>
              <w:rPr>
                <w:color w:val="000000"/>
                <w:kern w:val="0"/>
                <w:sz w:val="18"/>
                <w:szCs w:val="18"/>
              </w:rPr>
            </w:pPr>
            <w:r w:rsidRPr="0014159E">
              <w:rPr>
                <w:color w:val="000000"/>
                <w:kern w:val="0"/>
                <w:sz w:val="18"/>
                <w:szCs w:val="18"/>
              </w:rPr>
              <w:t>0.25</w:t>
            </w:r>
          </w:p>
        </w:tc>
        <w:tc>
          <w:tcPr>
            <w:tcW w:w="319" w:type="pct"/>
            <w:tcBorders>
              <w:top w:val="nil"/>
              <w:left w:val="nil"/>
              <w:bottom w:val="single" w:sz="4" w:space="0" w:color="auto"/>
              <w:right w:val="single" w:sz="4" w:space="0" w:color="auto"/>
            </w:tcBorders>
            <w:shd w:val="clear" w:color="auto" w:fill="auto"/>
            <w:noWrap/>
            <w:vAlign w:val="center"/>
            <w:hideMark/>
          </w:tcPr>
          <w:p w14:paraId="3A5D620C"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87" w:type="pct"/>
            <w:tcBorders>
              <w:top w:val="nil"/>
              <w:left w:val="nil"/>
              <w:bottom w:val="single" w:sz="4" w:space="0" w:color="auto"/>
              <w:right w:val="single" w:sz="4" w:space="0" w:color="auto"/>
            </w:tcBorders>
            <w:shd w:val="clear" w:color="auto" w:fill="auto"/>
            <w:noWrap/>
            <w:vAlign w:val="center"/>
            <w:hideMark/>
          </w:tcPr>
          <w:p w14:paraId="2B8731AA"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30" w:type="pct"/>
            <w:tcBorders>
              <w:top w:val="nil"/>
              <w:left w:val="nil"/>
              <w:bottom w:val="single" w:sz="4" w:space="0" w:color="auto"/>
              <w:right w:val="single" w:sz="4" w:space="0" w:color="auto"/>
            </w:tcBorders>
            <w:shd w:val="clear" w:color="auto" w:fill="auto"/>
            <w:noWrap/>
            <w:vAlign w:val="center"/>
            <w:hideMark/>
          </w:tcPr>
          <w:p w14:paraId="7C890F49"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87" w:type="pct"/>
            <w:tcBorders>
              <w:top w:val="nil"/>
              <w:left w:val="nil"/>
              <w:bottom w:val="single" w:sz="4" w:space="0" w:color="auto"/>
              <w:right w:val="single" w:sz="4" w:space="0" w:color="auto"/>
            </w:tcBorders>
            <w:shd w:val="clear" w:color="auto" w:fill="auto"/>
            <w:noWrap/>
            <w:vAlign w:val="center"/>
            <w:hideMark/>
          </w:tcPr>
          <w:p w14:paraId="311C5D21" w14:textId="77777777" w:rsidR="001B3961" w:rsidRPr="0014159E" w:rsidRDefault="001B3961" w:rsidP="0014159E">
            <w:pPr>
              <w:widowControl/>
              <w:jc w:val="center"/>
              <w:rPr>
                <w:color w:val="000000"/>
                <w:kern w:val="0"/>
                <w:sz w:val="18"/>
                <w:szCs w:val="18"/>
              </w:rPr>
            </w:pPr>
            <w:r w:rsidRPr="0014159E">
              <w:rPr>
                <w:color w:val="000000"/>
                <w:kern w:val="0"/>
                <w:sz w:val="18"/>
                <w:szCs w:val="18"/>
              </w:rPr>
              <w:t>0.25</w:t>
            </w:r>
          </w:p>
        </w:tc>
        <w:tc>
          <w:tcPr>
            <w:tcW w:w="491" w:type="pct"/>
            <w:tcBorders>
              <w:top w:val="nil"/>
              <w:left w:val="nil"/>
              <w:bottom w:val="single" w:sz="4" w:space="0" w:color="auto"/>
              <w:right w:val="single" w:sz="4" w:space="0" w:color="auto"/>
            </w:tcBorders>
            <w:shd w:val="clear" w:color="auto" w:fill="auto"/>
            <w:noWrap/>
            <w:vAlign w:val="center"/>
            <w:hideMark/>
          </w:tcPr>
          <w:p w14:paraId="282D8D56" w14:textId="10E1C23E" w:rsidR="001B3961" w:rsidRPr="0014159E" w:rsidRDefault="001B3961" w:rsidP="0014159E">
            <w:pPr>
              <w:widowControl/>
              <w:jc w:val="center"/>
              <w:rPr>
                <w:color w:val="000000"/>
                <w:kern w:val="0"/>
                <w:sz w:val="18"/>
                <w:szCs w:val="18"/>
              </w:rPr>
            </w:pPr>
            <w:r w:rsidRPr="0014159E">
              <w:rPr>
                <w:color w:val="000000"/>
                <w:kern w:val="0"/>
                <w:sz w:val="18"/>
                <w:szCs w:val="18"/>
              </w:rPr>
              <w:t>0.20</w:t>
            </w:r>
          </w:p>
        </w:tc>
      </w:tr>
      <w:tr w:rsidR="001B3961" w:rsidRPr="0014159E" w14:paraId="1A055A0A" w14:textId="77777777" w:rsidTr="0014159E">
        <w:trPr>
          <w:trHeight w:val="316"/>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23298E43" w14:textId="77777777" w:rsidR="001B3961" w:rsidRPr="0014159E" w:rsidRDefault="001B3961" w:rsidP="0014159E">
            <w:pPr>
              <w:widowControl/>
              <w:jc w:val="center"/>
              <w:rPr>
                <w:kern w:val="0"/>
                <w:sz w:val="18"/>
                <w:szCs w:val="18"/>
              </w:rPr>
            </w:pPr>
            <w:proofErr w:type="gramStart"/>
            <w:r w:rsidRPr="0014159E">
              <w:rPr>
                <w:kern w:val="0"/>
                <w:sz w:val="18"/>
                <w:szCs w:val="18"/>
              </w:rPr>
              <w:t>草群盖度</w:t>
            </w:r>
            <w:proofErr w:type="gramEnd"/>
            <w:r w:rsidRPr="0014159E">
              <w:rPr>
                <w:kern w:val="0"/>
                <w:sz w:val="18"/>
                <w:szCs w:val="18"/>
              </w:rPr>
              <w:t>（</w:t>
            </w:r>
            <w:r w:rsidRPr="0014159E">
              <w:rPr>
                <w:kern w:val="0"/>
                <w:sz w:val="18"/>
                <w:szCs w:val="18"/>
              </w:rPr>
              <w:t>%</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0C436F8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121ADAC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41" w:type="pct"/>
            <w:tcBorders>
              <w:top w:val="nil"/>
              <w:left w:val="nil"/>
              <w:bottom w:val="single" w:sz="4" w:space="0" w:color="auto"/>
              <w:right w:val="single" w:sz="4" w:space="0" w:color="auto"/>
            </w:tcBorders>
            <w:shd w:val="clear" w:color="auto" w:fill="auto"/>
            <w:vAlign w:val="center"/>
            <w:hideMark/>
          </w:tcPr>
          <w:p w14:paraId="2B46B485"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330" w:type="pct"/>
            <w:tcBorders>
              <w:top w:val="nil"/>
              <w:left w:val="nil"/>
              <w:bottom w:val="single" w:sz="4" w:space="0" w:color="auto"/>
              <w:right w:val="single" w:sz="4" w:space="0" w:color="auto"/>
            </w:tcBorders>
            <w:shd w:val="clear" w:color="auto" w:fill="auto"/>
            <w:noWrap/>
            <w:vAlign w:val="center"/>
            <w:hideMark/>
          </w:tcPr>
          <w:p w14:paraId="528811B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491C19D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5618BCE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94" w:type="pct"/>
            <w:tcBorders>
              <w:top w:val="nil"/>
              <w:left w:val="nil"/>
              <w:bottom w:val="single" w:sz="4" w:space="0" w:color="auto"/>
              <w:right w:val="single" w:sz="4" w:space="0" w:color="auto"/>
            </w:tcBorders>
            <w:shd w:val="clear" w:color="auto" w:fill="auto"/>
            <w:noWrap/>
            <w:vAlign w:val="center"/>
            <w:hideMark/>
          </w:tcPr>
          <w:p w14:paraId="0E12C0CF"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363" w:type="pct"/>
            <w:tcBorders>
              <w:top w:val="nil"/>
              <w:left w:val="nil"/>
              <w:bottom w:val="single" w:sz="4" w:space="0" w:color="auto"/>
              <w:right w:val="single" w:sz="4" w:space="0" w:color="auto"/>
            </w:tcBorders>
            <w:shd w:val="clear" w:color="auto" w:fill="auto"/>
            <w:noWrap/>
            <w:vAlign w:val="center"/>
            <w:hideMark/>
          </w:tcPr>
          <w:p w14:paraId="007B7A1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19" w:type="pct"/>
            <w:tcBorders>
              <w:top w:val="nil"/>
              <w:left w:val="nil"/>
              <w:bottom w:val="single" w:sz="4" w:space="0" w:color="auto"/>
              <w:right w:val="single" w:sz="4" w:space="0" w:color="auto"/>
            </w:tcBorders>
            <w:shd w:val="clear" w:color="auto" w:fill="auto"/>
            <w:noWrap/>
            <w:vAlign w:val="center"/>
            <w:hideMark/>
          </w:tcPr>
          <w:p w14:paraId="1C07F411" w14:textId="77777777" w:rsidR="001B3961" w:rsidRPr="0014159E" w:rsidRDefault="001B3961" w:rsidP="0014159E">
            <w:pPr>
              <w:widowControl/>
              <w:jc w:val="center"/>
              <w:rPr>
                <w:color w:val="000000"/>
                <w:kern w:val="0"/>
                <w:sz w:val="18"/>
                <w:szCs w:val="18"/>
              </w:rPr>
            </w:pPr>
            <w:r w:rsidRPr="0014159E">
              <w:rPr>
                <w:color w:val="000000"/>
                <w:kern w:val="0"/>
                <w:sz w:val="18"/>
                <w:szCs w:val="18"/>
              </w:rPr>
              <w:t>0.25</w:t>
            </w:r>
          </w:p>
        </w:tc>
        <w:tc>
          <w:tcPr>
            <w:tcW w:w="287" w:type="pct"/>
            <w:tcBorders>
              <w:top w:val="nil"/>
              <w:left w:val="nil"/>
              <w:bottom w:val="single" w:sz="4" w:space="0" w:color="auto"/>
              <w:right w:val="single" w:sz="4" w:space="0" w:color="auto"/>
            </w:tcBorders>
            <w:shd w:val="clear" w:color="auto" w:fill="auto"/>
            <w:noWrap/>
            <w:vAlign w:val="center"/>
            <w:hideMark/>
          </w:tcPr>
          <w:p w14:paraId="782AE1A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30" w:type="pct"/>
            <w:tcBorders>
              <w:top w:val="nil"/>
              <w:left w:val="nil"/>
              <w:bottom w:val="single" w:sz="4" w:space="0" w:color="auto"/>
              <w:right w:val="single" w:sz="4" w:space="0" w:color="auto"/>
            </w:tcBorders>
            <w:shd w:val="clear" w:color="auto" w:fill="auto"/>
            <w:noWrap/>
            <w:vAlign w:val="center"/>
            <w:hideMark/>
          </w:tcPr>
          <w:p w14:paraId="201EBE56"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87" w:type="pct"/>
            <w:tcBorders>
              <w:top w:val="nil"/>
              <w:left w:val="nil"/>
              <w:bottom w:val="single" w:sz="4" w:space="0" w:color="auto"/>
              <w:right w:val="single" w:sz="4" w:space="0" w:color="auto"/>
            </w:tcBorders>
            <w:shd w:val="clear" w:color="auto" w:fill="auto"/>
            <w:noWrap/>
            <w:vAlign w:val="center"/>
            <w:hideMark/>
          </w:tcPr>
          <w:p w14:paraId="5678A735"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491" w:type="pct"/>
            <w:tcBorders>
              <w:top w:val="nil"/>
              <w:left w:val="nil"/>
              <w:bottom w:val="single" w:sz="4" w:space="0" w:color="auto"/>
              <w:right w:val="single" w:sz="4" w:space="0" w:color="auto"/>
            </w:tcBorders>
            <w:shd w:val="clear" w:color="auto" w:fill="auto"/>
            <w:noWrap/>
            <w:vAlign w:val="center"/>
            <w:hideMark/>
          </w:tcPr>
          <w:p w14:paraId="6DB37E68" w14:textId="3FE588EF" w:rsidR="001B3961" w:rsidRPr="0014159E" w:rsidRDefault="001B3961" w:rsidP="0014159E">
            <w:pPr>
              <w:widowControl/>
              <w:jc w:val="center"/>
              <w:rPr>
                <w:color w:val="000000"/>
                <w:kern w:val="0"/>
                <w:sz w:val="18"/>
                <w:szCs w:val="18"/>
              </w:rPr>
            </w:pPr>
            <w:r w:rsidRPr="0014159E">
              <w:rPr>
                <w:color w:val="000000"/>
                <w:kern w:val="0"/>
                <w:sz w:val="18"/>
                <w:szCs w:val="18"/>
              </w:rPr>
              <w:t>0.15</w:t>
            </w:r>
          </w:p>
        </w:tc>
      </w:tr>
      <w:tr w:rsidR="001B3961" w:rsidRPr="0014159E" w14:paraId="02F2688E" w14:textId="77777777" w:rsidTr="0014159E">
        <w:trPr>
          <w:trHeight w:val="316"/>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5A5BE7A8" w14:textId="77777777" w:rsidR="001B3961" w:rsidRPr="0014159E" w:rsidRDefault="001B3961" w:rsidP="0014159E">
            <w:pPr>
              <w:widowControl/>
              <w:jc w:val="center"/>
              <w:rPr>
                <w:kern w:val="0"/>
                <w:sz w:val="18"/>
                <w:szCs w:val="18"/>
              </w:rPr>
            </w:pPr>
            <w:proofErr w:type="gramStart"/>
            <w:r w:rsidRPr="0014159E">
              <w:rPr>
                <w:kern w:val="0"/>
                <w:sz w:val="18"/>
                <w:szCs w:val="18"/>
              </w:rPr>
              <w:t>草群平均</w:t>
            </w:r>
            <w:proofErr w:type="gramEnd"/>
            <w:r w:rsidRPr="0014159E">
              <w:rPr>
                <w:kern w:val="0"/>
                <w:sz w:val="18"/>
                <w:szCs w:val="18"/>
              </w:rPr>
              <w:t>高度（</w:t>
            </w:r>
            <w:r w:rsidRPr="0014159E">
              <w:rPr>
                <w:kern w:val="0"/>
                <w:sz w:val="18"/>
                <w:szCs w:val="18"/>
              </w:rPr>
              <w:t>cm</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12D2F073"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415F2C2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41" w:type="pct"/>
            <w:tcBorders>
              <w:top w:val="nil"/>
              <w:left w:val="nil"/>
              <w:bottom w:val="single" w:sz="4" w:space="0" w:color="auto"/>
              <w:right w:val="single" w:sz="4" w:space="0" w:color="auto"/>
            </w:tcBorders>
            <w:shd w:val="clear" w:color="auto" w:fill="auto"/>
            <w:vAlign w:val="center"/>
            <w:hideMark/>
          </w:tcPr>
          <w:p w14:paraId="7B2D3C0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30" w:type="pct"/>
            <w:tcBorders>
              <w:top w:val="nil"/>
              <w:left w:val="nil"/>
              <w:bottom w:val="single" w:sz="4" w:space="0" w:color="auto"/>
              <w:right w:val="single" w:sz="4" w:space="0" w:color="auto"/>
            </w:tcBorders>
            <w:shd w:val="clear" w:color="auto" w:fill="auto"/>
            <w:noWrap/>
            <w:vAlign w:val="center"/>
            <w:hideMark/>
          </w:tcPr>
          <w:p w14:paraId="1165391B"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77" w:type="pct"/>
            <w:tcBorders>
              <w:top w:val="nil"/>
              <w:left w:val="nil"/>
              <w:bottom w:val="single" w:sz="4" w:space="0" w:color="auto"/>
              <w:right w:val="single" w:sz="4" w:space="0" w:color="auto"/>
            </w:tcBorders>
            <w:shd w:val="clear" w:color="auto" w:fill="auto"/>
            <w:noWrap/>
            <w:vAlign w:val="center"/>
            <w:hideMark/>
          </w:tcPr>
          <w:p w14:paraId="734C82D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59438D1A"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94" w:type="pct"/>
            <w:tcBorders>
              <w:top w:val="nil"/>
              <w:left w:val="nil"/>
              <w:bottom w:val="single" w:sz="4" w:space="0" w:color="auto"/>
              <w:right w:val="single" w:sz="4" w:space="0" w:color="auto"/>
            </w:tcBorders>
            <w:shd w:val="clear" w:color="auto" w:fill="auto"/>
            <w:noWrap/>
            <w:vAlign w:val="center"/>
            <w:hideMark/>
          </w:tcPr>
          <w:p w14:paraId="0F88FDF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1584505E"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319" w:type="pct"/>
            <w:tcBorders>
              <w:top w:val="nil"/>
              <w:left w:val="nil"/>
              <w:bottom w:val="single" w:sz="4" w:space="0" w:color="auto"/>
              <w:right w:val="single" w:sz="4" w:space="0" w:color="auto"/>
            </w:tcBorders>
            <w:shd w:val="clear" w:color="auto" w:fill="auto"/>
            <w:noWrap/>
            <w:vAlign w:val="center"/>
            <w:hideMark/>
          </w:tcPr>
          <w:p w14:paraId="100BD2E2"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87" w:type="pct"/>
            <w:tcBorders>
              <w:top w:val="nil"/>
              <w:left w:val="nil"/>
              <w:bottom w:val="single" w:sz="4" w:space="0" w:color="auto"/>
              <w:right w:val="single" w:sz="4" w:space="0" w:color="auto"/>
            </w:tcBorders>
            <w:shd w:val="clear" w:color="auto" w:fill="auto"/>
            <w:noWrap/>
            <w:vAlign w:val="center"/>
            <w:hideMark/>
          </w:tcPr>
          <w:p w14:paraId="30A5EC70"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30" w:type="pct"/>
            <w:tcBorders>
              <w:top w:val="nil"/>
              <w:left w:val="nil"/>
              <w:bottom w:val="single" w:sz="4" w:space="0" w:color="auto"/>
              <w:right w:val="single" w:sz="4" w:space="0" w:color="auto"/>
            </w:tcBorders>
            <w:shd w:val="clear" w:color="auto" w:fill="auto"/>
            <w:noWrap/>
            <w:vAlign w:val="center"/>
            <w:hideMark/>
          </w:tcPr>
          <w:p w14:paraId="686C5156"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287" w:type="pct"/>
            <w:tcBorders>
              <w:top w:val="nil"/>
              <w:left w:val="nil"/>
              <w:bottom w:val="single" w:sz="4" w:space="0" w:color="auto"/>
              <w:right w:val="single" w:sz="4" w:space="0" w:color="auto"/>
            </w:tcBorders>
            <w:shd w:val="clear" w:color="auto" w:fill="auto"/>
            <w:noWrap/>
            <w:vAlign w:val="center"/>
            <w:hideMark/>
          </w:tcPr>
          <w:p w14:paraId="1E79497B" w14:textId="77777777" w:rsidR="001B3961" w:rsidRPr="0014159E" w:rsidRDefault="001B3961" w:rsidP="0014159E">
            <w:pPr>
              <w:widowControl/>
              <w:jc w:val="center"/>
              <w:rPr>
                <w:color w:val="000000"/>
                <w:kern w:val="0"/>
                <w:sz w:val="18"/>
                <w:szCs w:val="18"/>
              </w:rPr>
            </w:pPr>
            <w:r w:rsidRPr="0014159E">
              <w:rPr>
                <w:color w:val="000000"/>
                <w:kern w:val="0"/>
                <w:sz w:val="18"/>
                <w:szCs w:val="18"/>
              </w:rPr>
              <w:t>0.2</w:t>
            </w:r>
          </w:p>
        </w:tc>
        <w:tc>
          <w:tcPr>
            <w:tcW w:w="491" w:type="pct"/>
            <w:tcBorders>
              <w:top w:val="nil"/>
              <w:left w:val="nil"/>
              <w:bottom w:val="single" w:sz="4" w:space="0" w:color="auto"/>
              <w:right w:val="single" w:sz="4" w:space="0" w:color="auto"/>
            </w:tcBorders>
            <w:shd w:val="clear" w:color="auto" w:fill="auto"/>
            <w:noWrap/>
            <w:vAlign w:val="center"/>
            <w:hideMark/>
          </w:tcPr>
          <w:p w14:paraId="2E04A31D" w14:textId="63C30C71" w:rsidR="001B3961" w:rsidRPr="0014159E" w:rsidRDefault="001B3961" w:rsidP="0014159E">
            <w:pPr>
              <w:widowControl/>
              <w:jc w:val="center"/>
              <w:rPr>
                <w:color w:val="000000"/>
                <w:kern w:val="0"/>
                <w:sz w:val="18"/>
                <w:szCs w:val="18"/>
              </w:rPr>
            </w:pPr>
            <w:r w:rsidRPr="0014159E">
              <w:rPr>
                <w:color w:val="000000"/>
                <w:kern w:val="0"/>
                <w:sz w:val="18"/>
                <w:szCs w:val="18"/>
              </w:rPr>
              <w:t>0.15</w:t>
            </w:r>
          </w:p>
        </w:tc>
      </w:tr>
      <w:tr w:rsidR="001B3961" w:rsidRPr="0014159E" w14:paraId="7E2F7252" w14:textId="77777777" w:rsidTr="0014159E">
        <w:trPr>
          <w:trHeight w:val="354"/>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28A1BAF9" w14:textId="77777777" w:rsidR="001B3961" w:rsidRPr="0014159E" w:rsidRDefault="001B3961" w:rsidP="0014159E">
            <w:pPr>
              <w:widowControl/>
              <w:jc w:val="center"/>
              <w:rPr>
                <w:kern w:val="0"/>
                <w:sz w:val="18"/>
                <w:szCs w:val="18"/>
              </w:rPr>
            </w:pPr>
            <w:r w:rsidRPr="0014159E">
              <w:rPr>
                <w:kern w:val="0"/>
                <w:sz w:val="18"/>
                <w:szCs w:val="18"/>
              </w:rPr>
              <w:t>植物种数（种</w:t>
            </w:r>
            <w:r w:rsidRPr="0014159E">
              <w:rPr>
                <w:kern w:val="0"/>
                <w:sz w:val="18"/>
                <w:szCs w:val="18"/>
              </w:rPr>
              <w:t>/m</w:t>
            </w:r>
            <w:r w:rsidRPr="0014159E">
              <w:rPr>
                <w:kern w:val="0"/>
                <w:sz w:val="18"/>
                <w:szCs w:val="18"/>
                <w:vertAlign w:val="superscript"/>
              </w:rPr>
              <w:t>2</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5F8E9C7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7D14EF3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41" w:type="pct"/>
            <w:tcBorders>
              <w:top w:val="nil"/>
              <w:left w:val="nil"/>
              <w:bottom w:val="single" w:sz="4" w:space="0" w:color="auto"/>
              <w:right w:val="single" w:sz="4" w:space="0" w:color="auto"/>
            </w:tcBorders>
            <w:shd w:val="clear" w:color="auto" w:fill="auto"/>
            <w:vAlign w:val="center"/>
            <w:hideMark/>
          </w:tcPr>
          <w:p w14:paraId="272B2D5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30" w:type="pct"/>
            <w:tcBorders>
              <w:top w:val="nil"/>
              <w:left w:val="nil"/>
              <w:bottom w:val="single" w:sz="4" w:space="0" w:color="auto"/>
              <w:right w:val="single" w:sz="4" w:space="0" w:color="auto"/>
            </w:tcBorders>
            <w:shd w:val="clear" w:color="auto" w:fill="auto"/>
            <w:noWrap/>
            <w:vAlign w:val="center"/>
            <w:hideMark/>
          </w:tcPr>
          <w:p w14:paraId="3E761F6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54A01F0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1DD3B44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94" w:type="pct"/>
            <w:tcBorders>
              <w:top w:val="nil"/>
              <w:left w:val="nil"/>
              <w:bottom w:val="single" w:sz="4" w:space="0" w:color="auto"/>
              <w:right w:val="single" w:sz="4" w:space="0" w:color="auto"/>
            </w:tcBorders>
            <w:shd w:val="clear" w:color="auto" w:fill="auto"/>
            <w:noWrap/>
            <w:vAlign w:val="center"/>
            <w:hideMark/>
          </w:tcPr>
          <w:p w14:paraId="5DB8B68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123E461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19" w:type="pct"/>
            <w:tcBorders>
              <w:top w:val="nil"/>
              <w:left w:val="nil"/>
              <w:bottom w:val="single" w:sz="4" w:space="0" w:color="auto"/>
              <w:right w:val="single" w:sz="4" w:space="0" w:color="auto"/>
            </w:tcBorders>
            <w:shd w:val="clear" w:color="auto" w:fill="auto"/>
            <w:noWrap/>
            <w:vAlign w:val="center"/>
            <w:hideMark/>
          </w:tcPr>
          <w:p w14:paraId="7A14727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7D7743D2"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30" w:type="pct"/>
            <w:tcBorders>
              <w:top w:val="nil"/>
              <w:left w:val="nil"/>
              <w:bottom w:val="single" w:sz="4" w:space="0" w:color="auto"/>
              <w:right w:val="single" w:sz="4" w:space="0" w:color="auto"/>
            </w:tcBorders>
            <w:shd w:val="clear" w:color="auto" w:fill="auto"/>
            <w:noWrap/>
            <w:vAlign w:val="center"/>
            <w:hideMark/>
          </w:tcPr>
          <w:p w14:paraId="6371C958"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1F46312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491" w:type="pct"/>
            <w:tcBorders>
              <w:top w:val="nil"/>
              <w:left w:val="nil"/>
              <w:bottom w:val="single" w:sz="4" w:space="0" w:color="auto"/>
              <w:right w:val="single" w:sz="4" w:space="0" w:color="auto"/>
            </w:tcBorders>
            <w:shd w:val="clear" w:color="auto" w:fill="auto"/>
            <w:noWrap/>
            <w:vAlign w:val="center"/>
            <w:hideMark/>
          </w:tcPr>
          <w:p w14:paraId="62D771A3" w14:textId="4CC1402A" w:rsidR="001B3961" w:rsidRPr="0014159E" w:rsidRDefault="001B3961" w:rsidP="0014159E">
            <w:pPr>
              <w:widowControl/>
              <w:jc w:val="center"/>
              <w:rPr>
                <w:color w:val="000000"/>
                <w:kern w:val="0"/>
                <w:sz w:val="18"/>
                <w:szCs w:val="18"/>
              </w:rPr>
            </w:pPr>
            <w:r w:rsidRPr="0014159E">
              <w:rPr>
                <w:color w:val="000000"/>
                <w:kern w:val="0"/>
                <w:sz w:val="18"/>
                <w:szCs w:val="18"/>
              </w:rPr>
              <w:t>0.10</w:t>
            </w:r>
          </w:p>
        </w:tc>
      </w:tr>
      <w:tr w:rsidR="001B3961" w:rsidRPr="0014159E" w14:paraId="62FE0A48" w14:textId="77777777" w:rsidTr="0014159E">
        <w:trPr>
          <w:trHeight w:val="354"/>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7D41BA82" w14:textId="77777777" w:rsidR="001B3961" w:rsidRPr="0014159E" w:rsidRDefault="001B3961" w:rsidP="0014159E">
            <w:pPr>
              <w:widowControl/>
              <w:jc w:val="center"/>
              <w:rPr>
                <w:kern w:val="0"/>
                <w:sz w:val="18"/>
                <w:szCs w:val="18"/>
              </w:rPr>
            </w:pPr>
            <w:r w:rsidRPr="0014159E">
              <w:rPr>
                <w:kern w:val="0"/>
                <w:sz w:val="18"/>
                <w:szCs w:val="18"/>
              </w:rPr>
              <w:t>凋落物量（</w:t>
            </w:r>
            <w:r w:rsidRPr="0014159E">
              <w:rPr>
                <w:kern w:val="0"/>
                <w:sz w:val="18"/>
                <w:szCs w:val="18"/>
              </w:rPr>
              <w:t>kg/hm</w:t>
            </w:r>
            <w:r w:rsidRPr="0014159E">
              <w:rPr>
                <w:kern w:val="0"/>
                <w:sz w:val="18"/>
                <w:szCs w:val="18"/>
                <w:vertAlign w:val="superscript"/>
              </w:rPr>
              <w:t>2</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5D9CFDD8"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77" w:type="pct"/>
            <w:tcBorders>
              <w:top w:val="nil"/>
              <w:left w:val="nil"/>
              <w:bottom w:val="single" w:sz="4" w:space="0" w:color="auto"/>
              <w:right w:val="single" w:sz="4" w:space="0" w:color="auto"/>
            </w:tcBorders>
            <w:shd w:val="clear" w:color="auto" w:fill="auto"/>
            <w:noWrap/>
            <w:vAlign w:val="center"/>
            <w:hideMark/>
          </w:tcPr>
          <w:p w14:paraId="6AC3219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41" w:type="pct"/>
            <w:tcBorders>
              <w:top w:val="nil"/>
              <w:left w:val="nil"/>
              <w:bottom w:val="single" w:sz="4" w:space="0" w:color="auto"/>
              <w:right w:val="single" w:sz="4" w:space="0" w:color="auto"/>
            </w:tcBorders>
            <w:shd w:val="clear" w:color="auto" w:fill="auto"/>
            <w:vAlign w:val="center"/>
            <w:hideMark/>
          </w:tcPr>
          <w:p w14:paraId="5AED24D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30" w:type="pct"/>
            <w:tcBorders>
              <w:top w:val="nil"/>
              <w:left w:val="nil"/>
              <w:bottom w:val="single" w:sz="4" w:space="0" w:color="auto"/>
              <w:right w:val="single" w:sz="4" w:space="0" w:color="auto"/>
            </w:tcBorders>
            <w:shd w:val="clear" w:color="auto" w:fill="auto"/>
            <w:noWrap/>
            <w:vAlign w:val="center"/>
            <w:hideMark/>
          </w:tcPr>
          <w:p w14:paraId="56ABAE76"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77" w:type="pct"/>
            <w:tcBorders>
              <w:top w:val="nil"/>
              <w:left w:val="nil"/>
              <w:bottom w:val="single" w:sz="4" w:space="0" w:color="auto"/>
              <w:right w:val="single" w:sz="4" w:space="0" w:color="auto"/>
            </w:tcBorders>
            <w:shd w:val="clear" w:color="auto" w:fill="auto"/>
            <w:noWrap/>
            <w:vAlign w:val="center"/>
            <w:hideMark/>
          </w:tcPr>
          <w:p w14:paraId="1350DAF5"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1FECA6AC"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94" w:type="pct"/>
            <w:tcBorders>
              <w:top w:val="nil"/>
              <w:left w:val="nil"/>
              <w:bottom w:val="single" w:sz="4" w:space="0" w:color="auto"/>
              <w:right w:val="single" w:sz="4" w:space="0" w:color="auto"/>
            </w:tcBorders>
            <w:shd w:val="clear" w:color="auto" w:fill="auto"/>
            <w:noWrap/>
            <w:vAlign w:val="center"/>
            <w:hideMark/>
          </w:tcPr>
          <w:p w14:paraId="54C2DAC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524F799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19" w:type="pct"/>
            <w:tcBorders>
              <w:top w:val="nil"/>
              <w:left w:val="nil"/>
              <w:bottom w:val="single" w:sz="4" w:space="0" w:color="auto"/>
              <w:right w:val="single" w:sz="4" w:space="0" w:color="auto"/>
            </w:tcBorders>
            <w:shd w:val="clear" w:color="auto" w:fill="auto"/>
            <w:noWrap/>
            <w:vAlign w:val="center"/>
            <w:hideMark/>
          </w:tcPr>
          <w:p w14:paraId="4DF7FD9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3DC7F64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30" w:type="pct"/>
            <w:tcBorders>
              <w:top w:val="nil"/>
              <w:left w:val="nil"/>
              <w:bottom w:val="single" w:sz="4" w:space="0" w:color="auto"/>
              <w:right w:val="single" w:sz="4" w:space="0" w:color="auto"/>
            </w:tcBorders>
            <w:shd w:val="clear" w:color="auto" w:fill="auto"/>
            <w:noWrap/>
            <w:vAlign w:val="center"/>
            <w:hideMark/>
          </w:tcPr>
          <w:p w14:paraId="3B40B227"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3BFF554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491" w:type="pct"/>
            <w:tcBorders>
              <w:top w:val="nil"/>
              <w:left w:val="nil"/>
              <w:bottom w:val="single" w:sz="4" w:space="0" w:color="auto"/>
              <w:right w:val="single" w:sz="4" w:space="0" w:color="auto"/>
            </w:tcBorders>
            <w:shd w:val="clear" w:color="auto" w:fill="auto"/>
            <w:noWrap/>
            <w:vAlign w:val="center"/>
            <w:hideMark/>
          </w:tcPr>
          <w:p w14:paraId="4D76D60A" w14:textId="2CC7616D" w:rsidR="001B3961" w:rsidRPr="0014159E" w:rsidRDefault="001B3961" w:rsidP="0014159E">
            <w:pPr>
              <w:widowControl/>
              <w:jc w:val="center"/>
              <w:rPr>
                <w:color w:val="000000"/>
                <w:kern w:val="0"/>
                <w:sz w:val="18"/>
                <w:szCs w:val="18"/>
              </w:rPr>
            </w:pPr>
            <w:r w:rsidRPr="0014159E">
              <w:rPr>
                <w:color w:val="000000"/>
                <w:kern w:val="0"/>
                <w:sz w:val="18"/>
                <w:szCs w:val="18"/>
              </w:rPr>
              <w:t>0.10</w:t>
            </w:r>
          </w:p>
        </w:tc>
      </w:tr>
      <w:tr w:rsidR="001B3961" w:rsidRPr="0014159E" w14:paraId="480E0BAC" w14:textId="77777777" w:rsidTr="0014159E">
        <w:trPr>
          <w:trHeight w:val="469"/>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46DD6564" w14:textId="77777777" w:rsidR="001B3961" w:rsidRPr="0014159E" w:rsidRDefault="001B3961" w:rsidP="0014159E">
            <w:pPr>
              <w:widowControl/>
              <w:jc w:val="center"/>
              <w:rPr>
                <w:kern w:val="0"/>
                <w:sz w:val="18"/>
                <w:szCs w:val="18"/>
              </w:rPr>
            </w:pPr>
            <w:r w:rsidRPr="0014159E">
              <w:rPr>
                <w:kern w:val="0"/>
                <w:sz w:val="18"/>
                <w:szCs w:val="18"/>
              </w:rPr>
              <w:t>退化指示植物比例（</w:t>
            </w:r>
            <w:r w:rsidRPr="0014159E">
              <w:rPr>
                <w:kern w:val="0"/>
                <w:sz w:val="18"/>
                <w:szCs w:val="18"/>
              </w:rPr>
              <w:t>%</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3687831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07BE1548"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41" w:type="pct"/>
            <w:tcBorders>
              <w:top w:val="nil"/>
              <w:left w:val="nil"/>
              <w:bottom w:val="single" w:sz="4" w:space="0" w:color="auto"/>
              <w:right w:val="single" w:sz="4" w:space="0" w:color="auto"/>
            </w:tcBorders>
            <w:shd w:val="clear" w:color="auto" w:fill="auto"/>
            <w:vAlign w:val="center"/>
            <w:hideMark/>
          </w:tcPr>
          <w:p w14:paraId="2243168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30" w:type="pct"/>
            <w:tcBorders>
              <w:top w:val="nil"/>
              <w:left w:val="nil"/>
              <w:bottom w:val="single" w:sz="4" w:space="0" w:color="auto"/>
              <w:right w:val="single" w:sz="4" w:space="0" w:color="auto"/>
            </w:tcBorders>
            <w:shd w:val="clear" w:color="auto" w:fill="auto"/>
            <w:noWrap/>
            <w:vAlign w:val="center"/>
            <w:hideMark/>
          </w:tcPr>
          <w:p w14:paraId="02C48C7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494E87E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64BF8EDE"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94" w:type="pct"/>
            <w:tcBorders>
              <w:top w:val="nil"/>
              <w:left w:val="nil"/>
              <w:bottom w:val="single" w:sz="4" w:space="0" w:color="auto"/>
              <w:right w:val="single" w:sz="4" w:space="0" w:color="auto"/>
            </w:tcBorders>
            <w:shd w:val="clear" w:color="auto" w:fill="auto"/>
            <w:noWrap/>
            <w:vAlign w:val="center"/>
            <w:hideMark/>
          </w:tcPr>
          <w:p w14:paraId="23D8BA1C"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4C688762"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19" w:type="pct"/>
            <w:tcBorders>
              <w:top w:val="nil"/>
              <w:left w:val="nil"/>
              <w:bottom w:val="single" w:sz="4" w:space="0" w:color="auto"/>
              <w:right w:val="single" w:sz="4" w:space="0" w:color="auto"/>
            </w:tcBorders>
            <w:shd w:val="clear" w:color="auto" w:fill="auto"/>
            <w:noWrap/>
            <w:vAlign w:val="center"/>
            <w:hideMark/>
          </w:tcPr>
          <w:p w14:paraId="611E91D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6CCCE93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30" w:type="pct"/>
            <w:tcBorders>
              <w:top w:val="nil"/>
              <w:left w:val="nil"/>
              <w:bottom w:val="single" w:sz="4" w:space="0" w:color="auto"/>
              <w:right w:val="single" w:sz="4" w:space="0" w:color="auto"/>
            </w:tcBorders>
            <w:shd w:val="clear" w:color="auto" w:fill="auto"/>
            <w:noWrap/>
            <w:vAlign w:val="center"/>
            <w:hideMark/>
          </w:tcPr>
          <w:p w14:paraId="0C1D0C6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517272DC"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491" w:type="pct"/>
            <w:tcBorders>
              <w:top w:val="nil"/>
              <w:left w:val="nil"/>
              <w:bottom w:val="single" w:sz="4" w:space="0" w:color="auto"/>
              <w:right w:val="single" w:sz="4" w:space="0" w:color="auto"/>
            </w:tcBorders>
            <w:shd w:val="clear" w:color="auto" w:fill="auto"/>
            <w:noWrap/>
            <w:vAlign w:val="center"/>
            <w:hideMark/>
          </w:tcPr>
          <w:p w14:paraId="2EAD43C8" w14:textId="77F16816" w:rsidR="001B3961" w:rsidRPr="0014159E" w:rsidRDefault="001B3961" w:rsidP="0014159E">
            <w:pPr>
              <w:widowControl/>
              <w:jc w:val="center"/>
              <w:rPr>
                <w:color w:val="000000"/>
                <w:kern w:val="0"/>
                <w:sz w:val="18"/>
                <w:szCs w:val="18"/>
              </w:rPr>
            </w:pPr>
            <w:r w:rsidRPr="0014159E">
              <w:rPr>
                <w:color w:val="000000"/>
                <w:kern w:val="0"/>
                <w:sz w:val="18"/>
                <w:szCs w:val="18"/>
              </w:rPr>
              <w:t>0.11</w:t>
            </w:r>
          </w:p>
        </w:tc>
      </w:tr>
      <w:tr w:rsidR="001B3961" w:rsidRPr="0014159E" w14:paraId="248BA49A" w14:textId="77777777" w:rsidTr="0014159E">
        <w:trPr>
          <w:trHeight w:val="469"/>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5DE2B247" w14:textId="77777777" w:rsidR="001B3961" w:rsidRPr="0014159E" w:rsidRDefault="001B3961" w:rsidP="0014159E">
            <w:pPr>
              <w:widowControl/>
              <w:jc w:val="center"/>
              <w:rPr>
                <w:kern w:val="0"/>
                <w:sz w:val="18"/>
                <w:szCs w:val="18"/>
              </w:rPr>
            </w:pPr>
            <w:r w:rsidRPr="0014159E">
              <w:rPr>
                <w:kern w:val="0"/>
                <w:sz w:val="18"/>
                <w:szCs w:val="18"/>
              </w:rPr>
              <w:t>土壤有机碳含量（</w:t>
            </w:r>
            <w:r w:rsidRPr="0014159E">
              <w:rPr>
                <w:color w:val="000000"/>
                <w:kern w:val="0"/>
                <w:sz w:val="18"/>
                <w:szCs w:val="18"/>
              </w:rPr>
              <w:t>g/kg</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5CDE441A"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55E79261"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341" w:type="pct"/>
            <w:tcBorders>
              <w:top w:val="nil"/>
              <w:left w:val="nil"/>
              <w:bottom w:val="single" w:sz="4" w:space="0" w:color="auto"/>
              <w:right w:val="single" w:sz="4" w:space="0" w:color="auto"/>
            </w:tcBorders>
            <w:shd w:val="clear" w:color="auto" w:fill="auto"/>
            <w:vAlign w:val="center"/>
            <w:hideMark/>
          </w:tcPr>
          <w:p w14:paraId="2FE77386"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30" w:type="pct"/>
            <w:tcBorders>
              <w:top w:val="nil"/>
              <w:left w:val="nil"/>
              <w:bottom w:val="single" w:sz="4" w:space="0" w:color="auto"/>
              <w:right w:val="single" w:sz="4" w:space="0" w:color="auto"/>
            </w:tcBorders>
            <w:shd w:val="clear" w:color="auto" w:fill="auto"/>
            <w:noWrap/>
            <w:vAlign w:val="center"/>
            <w:hideMark/>
          </w:tcPr>
          <w:p w14:paraId="5D479ED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1FA4882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0608EE6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94" w:type="pct"/>
            <w:tcBorders>
              <w:top w:val="nil"/>
              <w:left w:val="nil"/>
              <w:bottom w:val="single" w:sz="4" w:space="0" w:color="auto"/>
              <w:right w:val="single" w:sz="4" w:space="0" w:color="auto"/>
            </w:tcBorders>
            <w:shd w:val="clear" w:color="auto" w:fill="auto"/>
            <w:noWrap/>
            <w:vAlign w:val="center"/>
            <w:hideMark/>
          </w:tcPr>
          <w:p w14:paraId="1FAFC1C3"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34A91A7A"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319" w:type="pct"/>
            <w:tcBorders>
              <w:top w:val="nil"/>
              <w:left w:val="nil"/>
              <w:bottom w:val="single" w:sz="4" w:space="0" w:color="auto"/>
              <w:right w:val="single" w:sz="4" w:space="0" w:color="auto"/>
            </w:tcBorders>
            <w:shd w:val="clear" w:color="auto" w:fill="auto"/>
            <w:noWrap/>
            <w:vAlign w:val="center"/>
            <w:hideMark/>
          </w:tcPr>
          <w:p w14:paraId="56697C7B"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87" w:type="pct"/>
            <w:tcBorders>
              <w:top w:val="nil"/>
              <w:left w:val="nil"/>
              <w:bottom w:val="single" w:sz="4" w:space="0" w:color="auto"/>
              <w:right w:val="single" w:sz="4" w:space="0" w:color="auto"/>
            </w:tcBorders>
            <w:shd w:val="clear" w:color="auto" w:fill="auto"/>
            <w:noWrap/>
            <w:vAlign w:val="center"/>
            <w:hideMark/>
          </w:tcPr>
          <w:p w14:paraId="27D9636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30" w:type="pct"/>
            <w:tcBorders>
              <w:top w:val="nil"/>
              <w:left w:val="nil"/>
              <w:bottom w:val="single" w:sz="4" w:space="0" w:color="auto"/>
              <w:right w:val="single" w:sz="4" w:space="0" w:color="auto"/>
            </w:tcBorders>
            <w:shd w:val="clear" w:color="auto" w:fill="auto"/>
            <w:noWrap/>
            <w:vAlign w:val="center"/>
            <w:hideMark/>
          </w:tcPr>
          <w:p w14:paraId="59C8709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79952853"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491" w:type="pct"/>
            <w:tcBorders>
              <w:top w:val="nil"/>
              <w:left w:val="nil"/>
              <w:bottom w:val="single" w:sz="4" w:space="0" w:color="auto"/>
              <w:right w:val="single" w:sz="4" w:space="0" w:color="auto"/>
            </w:tcBorders>
            <w:shd w:val="clear" w:color="auto" w:fill="auto"/>
            <w:noWrap/>
            <w:vAlign w:val="center"/>
            <w:hideMark/>
          </w:tcPr>
          <w:p w14:paraId="6A38EA91" w14:textId="03331DDD" w:rsidR="001B3961" w:rsidRPr="0014159E" w:rsidRDefault="001B3961" w:rsidP="0014159E">
            <w:pPr>
              <w:widowControl/>
              <w:jc w:val="center"/>
              <w:rPr>
                <w:color w:val="000000"/>
                <w:kern w:val="0"/>
                <w:sz w:val="18"/>
                <w:szCs w:val="18"/>
              </w:rPr>
            </w:pPr>
            <w:r w:rsidRPr="0014159E">
              <w:rPr>
                <w:color w:val="000000"/>
                <w:kern w:val="0"/>
                <w:sz w:val="18"/>
                <w:szCs w:val="18"/>
              </w:rPr>
              <w:t>0.10</w:t>
            </w:r>
          </w:p>
        </w:tc>
      </w:tr>
      <w:tr w:rsidR="001B3961" w:rsidRPr="0014159E" w14:paraId="5A85FE16" w14:textId="77777777" w:rsidTr="0014159E">
        <w:trPr>
          <w:trHeight w:val="354"/>
        </w:trPr>
        <w:tc>
          <w:tcPr>
            <w:tcW w:w="948" w:type="pct"/>
            <w:tcBorders>
              <w:top w:val="nil"/>
              <w:left w:val="single" w:sz="4" w:space="0" w:color="auto"/>
              <w:bottom w:val="single" w:sz="4" w:space="0" w:color="auto"/>
              <w:right w:val="single" w:sz="4" w:space="0" w:color="auto"/>
            </w:tcBorders>
            <w:shd w:val="clear" w:color="auto" w:fill="auto"/>
            <w:vAlign w:val="center"/>
            <w:hideMark/>
          </w:tcPr>
          <w:p w14:paraId="1C367F50" w14:textId="77777777" w:rsidR="001B3961" w:rsidRPr="0014159E" w:rsidRDefault="001B3961" w:rsidP="0014159E">
            <w:pPr>
              <w:widowControl/>
              <w:jc w:val="center"/>
              <w:rPr>
                <w:kern w:val="0"/>
                <w:sz w:val="18"/>
                <w:szCs w:val="18"/>
              </w:rPr>
            </w:pPr>
            <w:r w:rsidRPr="0014159E">
              <w:rPr>
                <w:kern w:val="0"/>
                <w:sz w:val="18"/>
                <w:szCs w:val="18"/>
              </w:rPr>
              <w:t>土壤容重（</w:t>
            </w:r>
            <w:r w:rsidRPr="0014159E">
              <w:rPr>
                <w:kern w:val="0"/>
                <w:sz w:val="18"/>
                <w:szCs w:val="18"/>
              </w:rPr>
              <w:t>g/cm</w:t>
            </w:r>
            <w:r w:rsidRPr="0014159E">
              <w:rPr>
                <w:kern w:val="0"/>
                <w:sz w:val="18"/>
                <w:szCs w:val="18"/>
                <w:vertAlign w:val="superscript"/>
              </w:rPr>
              <w:t>3</w:t>
            </w:r>
            <w:r w:rsidRPr="0014159E">
              <w:rPr>
                <w:kern w:val="0"/>
                <w:sz w:val="18"/>
                <w:szCs w:val="18"/>
              </w:rPr>
              <w:t>）</w:t>
            </w:r>
          </w:p>
        </w:tc>
        <w:tc>
          <w:tcPr>
            <w:tcW w:w="277" w:type="pct"/>
            <w:tcBorders>
              <w:top w:val="nil"/>
              <w:left w:val="nil"/>
              <w:bottom w:val="single" w:sz="4" w:space="0" w:color="auto"/>
              <w:right w:val="single" w:sz="4" w:space="0" w:color="auto"/>
            </w:tcBorders>
            <w:shd w:val="clear" w:color="auto" w:fill="auto"/>
            <w:noWrap/>
            <w:vAlign w:val="center"/>
            <w:hideMark/>
          </w:tcPr>
          <w:p w14:paraId="71BEF1F5"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4555324C"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41" w:type="pct"/>
            <w:tcBorders>
              <w:top w:val="nil"/>
              <w:left w:val="nil"/>
              <w:bottom w:val="single" w:sz="4" w:space="0" w:color="auto"/>
              <w:right w:val="single" w:sz="4" w:space="0" w:color="auto"/>
            </w:tcBorders>
            <w:shd w:val="clear" w:color="auto" w:fill="auto"/>
            <w:noWrap/>
            <w:vAlign w:val="center"/>
            <w:hideMark/>
          </w:tcPr>
          <w:p w14:paraId="707775D5"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30" w:type="pct"/>
            <w:tcBorders>
              <w:top w:val="nil"/>
              <w:left w:val="nil"/>
              <w:bottom w:val="single" w:sz="4" w:space="0" w:color="auto"/>
              <w:right w:val="single" w:sz="4" w:space="0" w:color="auto"/>
            </w:tcBorders>
            <w:shd w:val="clear" w:color="auto" w:fill="auto"/>
            <w:noWrap/>
            <w:vAlign w:val="center"/>
            <w:hideMark/>
          </w:tcPr>
          <w:p w14:paraId="31F05F9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0.15</w:t>
            </w:r>
          </w:p>
        </w:tc>
        <w:tc>
          <w:tcPr>
            <w:tcW w:w="277" w:type="pct"/>
            <w:tcBorders>
              <w:top w:val="nil"/>
              <w:left w:val="nil"/>
              <w:bottom w:val="single" w:sz="4" w:space="0" w:color="auto"/>
              <w:right w:val="single" w:sz="4" w:space="0" w:color="auto"/>
            </w:tcBorders>
            <w:shd w:val="clear" w:color="auto" w:fill="auto"/>
            <w:noWrap/>
            <w:vAlign w:val="center"/>
            <w:hideMark/>
          </w:tcPr>
          <w:p w14:paraId="6D911852"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77" w:type="pct"/>
            <w:tcBorders>
              <w:top w:val="nil"/>
              <w:left w:val="nil"/>
              <w:bottom w:val="single" w:sz="4" w:space="0" w:color="auto"/>
              <w:right w:val="single" w:sz="4" w:space="0" w:color="auto"/>
            </w:tcBorders>
            <w:shd w:val="clear" w:color="auto" w:fill="auto"/>
            <w:noWrap/>
            <w:vAlign w:val="center"/>
            <w:hideMark/>
          </w:tcPr>
          <w:p w14:paraId="725EFF84"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94" w:type="pct"/>
            <w:tcBorders>
              <w:top w:val="nil"/>
              <w:left w:val="nil"/>
              <w:bottom w:val="single" w:sz="4" w:space="0" w:color="auto"/>
              <w:right w:val="single" w:sz="4" w:space="0" w:color="auto"/>
            </w:tcBorders>
            <w:shd w:val="clear" w:color="auto" w:fill="auto"/>
            <w:noWrap/>
            <w:vAlign w:val="center"/>
            <w:hideMark/>
          </w:tcPr>
          <w:p w14:paraId="417D635D"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63" w:type="pct"/>
            <w:tcBorders>
              <w:top w:val="nil"/>
              <w:left w:val="nil"/>
              <w:bottom w:val="single" w:sz="4" w:space="0" w:color="auto"/>
              <w:right w:val="single" w:sz="4" w:space="0" w:color="auto"/>
            </w:tcBorders>
            <w:shd w:val="clear" w:color="auto" w:fill="auto"/>
            <w:noWrap/>
            <w:vAlign w:val="center"/>
            <w:hideMark/>
          </w:tcPr>
          <w:p w14:paraId="0259BCBB"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319" w:type="pct"/>
            <w:tcBorders>
              <w:top w:val="nil"/>
              <w:left w:val="nil"/>
              <w:bottom w:val="single" w:sz="4" w:space="0" w:color="auto"/>
              <w:right w:val="single" w:sz="4" w:space="0" w:color="auto"/>
            </w:tcBorders>
            <w:shd w:val="clear" w:color="auto" w:fill="auto"/>
            <w:noWrap/>
            <w:vAlign w:val="center"/>
            <w:hideMark/>
          </w:tcPr>
          <w:p w14:paraId="47AA1286" w14:textId="77777777" w:rsidR="001B3961" w:rsidRPr="0014159E" w:rsidRDefault="001B3961" w:rsidP="0014159E">
            <w:pPr>
              <w:widowControl/>
              <w:jc w:val="center"/>
              <w:rPr>
                <w:color w:val="000000"/>
                <w:kern w:val="0"/>
                <w:sz w:val="18"/>
                <w:szCs w:val="18"/>
              </w:rPr>
            </w:pPr>
            <w:r w:rsidRPr="0014159E">
              <w:rPr>
                <w:color w:val="000000"/>
                <w:kern w:val="0"/>
                <w:sz w:val="18"/>
                <w:szCs w:val="18"/>
              </w:rPr>
              <w:t>0.05</w:t>
            </w:r>
          </w:p>
        </w:tc>
        <w:tc>
          <w:tcPr>
            <w:tcW w:w="287" w:type="pct"/>
            <w:tcBorders>
              <w:top w:val="nil"/>
              <w:left w:val="nil"/>
              <w:bottom w:val="single" w:sz="4" w:space="0" w:color="auto"/>
              <w:right w:val="single" w:sz="4" w:space="0" w:color="auto"/>
            </w:tcBorders>
            <w:shd w:val="clear" w:color="auto" w:fill="auto"/>
            <w:noWrap/>
            <w:vAlign w:val="center"/>
            <w:hideMark/>
          </w:tcPr>
          <w:p w14:paraId="6295682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30" w:type="pct"/>
            <w:tcBorders>
              <w:top w:val="nil"/>
              <w:left w:val="nil"/>
              <w:bottom w:val="single" w:sz="4" w:space="0" w:color="auto"/>
              <w:right w:val="single" w:sz="4" w:space="0" w:color="auto"/>
            </w:tcBorders>
            <w:shd w:val="clear" w:color="auto" w:fill="auto"/>
            <w:noWrap/>
            <w:vAlign w:val="center"/>
            <w:hideMark/>
          </w:tcPr>
          <w:p w14:paraId="18CACB30"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287" w:type="pct"/>
            <w:tcBorders>
              <w:top w:val="nil"/>
              <w:left w:val="nil"/>
              <w:bottom w:val="single" w:sz="4" w:space="0" w:color="auto"/>
              <w:right w:val="single" w:sz="4" w:space="0" w:color="auto"/>
            </w:tcBorders>
            <w:shd w:val="clear" w:color="auto" w:fill="auto"/>
            <w:noWrap/>
            <w:vAlign w:val="center"/>
            <w:hideMark/>
          </w:tcPr>
          <w:p w14:paraId="36E1AA6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c>
          <w:tcPr>
            <w:tcW w:w="491" w:type="pct"/>
            <w:tcBorders>
              <w:top w:val="nil"/>
              <w:left w:val="nil"/>
              <w:bottom w:val="single" w:sz="4" w:space="0" w:color="auto"/>
              <w:right w:val="single" w:sz="4" w:space="0" w:color="auto"/>
            </w:tcBorders>
            <w:shd w:val="clear" w:color="auto" w:fill="auto"/>
            <w:noWrap/>
            <w:vAlign w:val="center"/>
            <w:hideMark/>
          </w:tcPr>
          <w:p w14:paraId="0A542E6F" w14:textId="77777777" w:rsidR="001B3961" w:rsidRPr="0014159E" w:rsidRDefault="001B3961" w:rsidP="0014159E">
            <w:pPr>
              <w:widowControl/>
              <w:jc w:val="center"/>
              <w:rPr>
                <w:color w:val="000000"/>
                <w:kern w:val="0"/>
                <w:sz w:val="18"/>
                <w:szCs w:val="18"/>
              </w:rPr>
            </w:pPr>
            <w:r w:rsidRPr="0014159E">
              <w:rPr>
                <w:color w:val="000000"/>
                <w:kern w:val="0"/>
                <w:sz w:val="18"/>
                <w:szCs w:val="18"/>
              </w:rPr>
              <w:t>0.1</w:t>
            </w:r>
          </w:p>
        </w:tc>
      </w:tr>
    </w:tbl>
    <w:p w14:paraId="5A6777D7" w14:textId="77777777" w:rsidR="001B3961" w:rsidRPr="00EA7B07" w:rsidRDefault="001B3961" w:rsidP="00785DE4">
      <w:pPr>
        <w:pStyle w:val="reader-word-layer"/>
        <w:spacing w:before="0" w:beforeAutospacing="0" w:after="0" w:afterAutospacing="0" w:line="360" w:lineRule="auto"/>
        <w:rPr>
          <w:rFonts w:ascii="Times New Roman" w:hAnsi="Times New Roman" w:cs="Times New Roman"/>
          <w:color w:val="000000"/>
        </w:rPr>
      </w:pPr>
    </w:p>
    <w:p w14:paraId="4E6D497F" w14:textId="077C4948" w:rsidR="001B3961" w:rsidRPr="00EA7B07" w:rsidRDefault="001B3961" w:rsidP="00394E57">
      <w:pPr>
        <w:spacing w:line="400" w:lineRule="exact"/>
        <w:ind w:firstLineChars="200" w:firstLine="422"/>
        <w:jc w:val="center"/>
        <w:rPr>
          <w:b/>
          <w:color w:val="000000"/>
          <w:szCs w:val="21"/>
        </w:rPr>
      </w:pPr>
      <w:r w:rsidRPr="00EA7B07">
        <w:rPr>
          <w:b/>
          <w:color w:val="000000"/>
          <w:szCs w:val="21"/>
        </w:rPr>
        <w:t>表</w:t>
      </w:r>
      <w:r w:rsidR="0014159E">
        <w:rPr>
          <w:rFonts w:hint="eastAsia"/>
          <w:b/>
          <w:color w:val="000000"/>
          <w:szCs w:val="21"/>
        </w:rPr>
        <w:t>5</w:t>
      </w:r>
      <w:r w:rsidRPr="00EA7B07">
        <w:rPr>
          <w:b/>
          <w:color w:val="000000"/>
          <w:szCs w:val="21"/>
        </w:rPr>
        <w:t xml:space="preserve">-2 </w:t>
      </w:r>
      <w:r w:rsidRPr="00EA7B07">
        <w:rPr>
          <w:b/>
          <w:color w:val="000000"/>
          <w:szCs w:val="21"/>
        </w:rPr>
        <w:t>各指标权重标准的确定</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6"/>
        <w:gridCol w:w="4774"/>
      </w:tblGrid>
      <w:tr w:rsidR="001B3961" w:rsidRPr="00EA7B07" w14:paraId="6E2C62FF" w14:textId="77777777" w:rsidTr="0014159E">
        <w:trPr>
          <w:trHeight w:hRule="exact" w:val="353"/>
          <w:jc w:val="center"/>
        </w:trPr>
        <w:tc>
          <w:tcPr>
            <w:tcW w:w="2506" w:type="pct"/>
            <w:shd w:val="clear" w:color="auto" w:fill="auto"/>
            <w:vAlign w:val="center"/>
          </w:tcPr>
          <w:p w14:paraId="51A97789" w14:textId="77777777" w:rsidR="001B3961" w:rsidRPr="00EA7B07" w:rsidRDefault="001B3961" w:rsidP="0014159E">
            <w:pPr>
              <w:widowControl/>
              <w:spacing w:line="360" w:lineRule="auto"/>
              <w:jc w:val="center"/>
              <w:rPr>
                <w:b/>
                <w:noProof/>
                <w:kern w:val="0"/>
                <w:sz w:val="18"/>
                <w:szCs w:val="18"/>
              </w:rPr>
            </w:pPr>
            <w:r w:rsidRPr="00EA7B07">
              <w:rPr>
                <w:b/>
                <w:noProof/>
                <w:kern w:val="0"/>
                <w:sz w:val="18"/>
                <w:szCs w:val="18"/>
              </w:rPr>
              <w:t>指标</w:t>
            </w:r>
          </w:p>
        </w:tc>
        <w:tc>
          <w:tcPr>
            <w:tcW w:w="2494" w:type="pct"/>
            <w:shd w:val="clear" w:color="auto" w:fill="auto"/>
            <w:vAlign w:val="center"/>
          </w:tcPr>
          <w:p w14:paraId="6D5B99E9" w14:textId="77777777" w:rsidR="001B3961" w:rsidRPr="00EA7B07" w:rsidRDefault="001B3961" w:rsidP="0014159E">
            <w:pPr>
              <w:spacing w:line="240" w:lineRule="exact"/>
              <w:jc w:val="center"/>
              <w:rPr>
                <w:b/>
                <w:color w:val="000000"/>
                <w:sz w:val="18"/>
                <w:szCs w:val="18"/>
              </w:rPr>
            </w:pPr>
            <w:r w:rsidRPr="00EA7B07">
              <w:rPr>
                <w:b/>
                <w:color w:val="000000"/>
                <w:kern w:val="0"/>
                <w:sz w:val="18"/>
                <w:szCs w:val="18"/>
              </w:rPr>
              <w:t>权重</w:t>
            </w:r>
          </w:p>
        </w:tc>
      </w:tr>
      <w:tr w:rsidR="001B3961" w:rsidRPr="00EA7B07" w14:paraId="3393586D" w14:textId="77777777" w:rsidTr="0014159E">
        <w:trPr>
          <w:trHeight w:hRule="exact" w:val="505"/>
          <w:jc w:val="center"/>
        </w:trPr>
        <w:tc>
          <w:tcPr>
            <w:tcW w:w="2506" w:type="pct"/>
            <w:shd w:val="clear" w:color="auto" w:fill="auto"/>
            <w:vAlign w:val="center"/>
          </w:tcPr>
          <w:p w14:paraId="37DECB72"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草群地上生物量</w:t>
            </w:r>
            <w:r w:rsidRPr="00EA7B07">
              <w:rPr>
                <w:sz w:val="18"/>
                <w:szCs w:val="18"/>
              </w:rPr>
              <w:t>（</w:t>
            </w:r>
            <w:r w:rsidRPr="00EA7B07">
              <w:rPr>
                <w:sz w:val="18"/>
                <w:szCs w:val="18"/>
              </w:rPr>
              <w:t>kg/hm</w:t>
            </w:r>
            <w:r w:rsidRPr="00EA7B07">
              <w:rPr>
                <w:sz w:val="18"/>
                <w:szCs w:val="18"/>
                <w:vertAlign w:val="superscript"/>
              </w:rPr>
              <w:t>2</w:t>
            </w:r>
            <w:r w:rsidRPr="00EA7B07">
              <w:rPr>
                <w:sz w:val="18"/>
                <w:szCs w:val="18"/>
              </w:rPr>
              <w:t>）</w:t>
            </w:r>
          </w:p>
        </w:tc>
        <w:tc>
          <w:tcPr>
            <w:tcW w:w="2494" w:type="pct"/>
            <w:shd w:val="clear" w:color="auto" w:fill="auto"/>
            <w:vAlign w:val="center"/>
          </w:tcPr>
          <w:p w14:paraId="792FA329" w14:textId="77777777" w:rsidR="001B3961" w:rsidRPr="00EA7B07" w:rsidRDefault="001B3961" w:rsidP="0014159E">
            <w:pPr>
              <w:snapToGrid w:val="0"/>
              <w:spacing w:line="240" w:lineRule="exact"/>
              <w:jc w:val="center"/>
              <w:rPr>
                <w:color w:val="000000"/>
                <w:sz w:val="18"/>
                <w:szCs w:val="18"/>
              </w:rPr>
            </w:pPr>
            <w:r w:rsidRPr="00EA7B07">
              <w:rPr>
                <w:color w:val="000000"/>
                <w:sz w:val="18"/>
                <w:szCs w:val="18"/>
              </w:rPr>
              <w:t>0.2</w:t>
            </w:r>
          </w:p>
        </w:tc>
      </w:tr>
      <w:tr w:rsidR="001B3961" w:rsidRPr="00EA7B07" w14:paraId="478E09EF" w14:textId="77777777" w:rsidTr="0014159E">
        <w:trPr>
          <w:trHeight w:hRule="exact" w:val="515"/>
          <w:jc w:val="center"/>
        </w:trPr>
        <w:tc>
          <w:tcPr>
            <w:tcW w:w="2506" w:type="pct"/>
            <w:shd w:val="clear" w:color="auto" w:fill="auto"/>
            <w:vAlign w:val="center"/>
          </w:tcPr>
          <w:p w14:paraId="36B4233E"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草群盖度（</w:t>
            </w:r>
            <w:r w:rsidRPr="00EA7B07">
              <w:rPr>
                <w:noProof/>
                <w:kern w:val="0"/>
                <w:sz w:val="18"/>
                <w:szCs w:val="18"/>
              </w:rPr>
              <w:t>%</w:t>
            </w:r>
            <w:r w:rsidRPr="00EA7B07">
              <w:rPr>
                <w:noProof/>
                <w:kern w:val="0"/>
                <w:sz w:val="18"/>
                <w:szCs w:val="18"/>
              </w:rPr>
              <w:t>）</w:t>
            </w:r>
          </w:p>
        </w:tc>
        <w:tc>
          <w:tcPr>
            <w:tcW w:w="2494" w:type="pct"/>
            <w:shd w:val="clear" w:color="auto" w:fill="auto"/>
            <w:vAlign w:val="center"/>
          </w:tcPr>
          <w:p w14:paraId="37B8CC9A" w14:textId="77777777" w:rsidR="001B3961" w:rsidRPr="00EA7B07" w:rsidRDefault="001B3961" w:rsidP="0014159E">
            <w:pPr>
              <w:snapToGrid w:val="0"/>
              <w:spacing w:line="240" w:lineRule="exact"/>
              <w:jc w:val="center"/>
              <w:rPr>
                <w:color w:val="000000"/>
                <w:sz w:val="18"/>
                <w:szCs w:val="18"/>
              </w:rPr>
            </w:pPr>
            <w:r w:rsidRPr="00EA7B07">
              <w:rPr>
                <w:color w:val="000000"/>
                <w:sz w:val="18"/>
                <w:szCs w:val="18"/>
              </w:rPr>
              <w:t>0.15</w:t>
            </w:r>
          </w:p>
        </w:tc>
      </w:tr>
      <w:tr w:rsidR="001B3961" w:rsidRPr="00EA7B07" w14:paraId="36DC14EF" w14:textId="77777777" w:rsidTr="0014159E">
        <w:trPr>
          <w:trHeight w:hRule="exact" w:val="505"/>
          <w:jc w:val="center"/>
        </w:trPr>
        <w:tc>
          <w:tcPr>
            <w:tcW w:w="2506" w:type="pct"/>
            <w:shd w:val="clear" w:color="auto" w:fill="auto"/>
            <w:vAlign w:val="center"/>
          </w:tcPr>
          <w:p w14:paraId="2F1FF56F"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草群平均高度（</w:t>
            </w:r>
            <w:r w:rsidRPr="00EA7B07">
              <w:rPr>
                <w:noProof/>
                <w:kern w:val="0"/>
                <w:sz w:val="18"/>
                <w:szCs w:val="18"/>
              </w:rPr>
              <w:t>cm</w:t>
            </w:r>
            <w:r w:rsidRPr="00EA7B07">
              <w:rPr>
                <w:noProof/>
                <w:kern w:val="0"/>
                <w:sz w:val="18"/>
                <w:szCs w:val="18"/>
              </w:rPr>
              <w:t>）</w:t>
            </w:r>
          </w:p>
        </w:tc>
        <w:tc>
          <w:tcPr>
            <w:tcW w:w="2494" w:type="pct"/>
            <w:shd w:val="clear" w:color="auto" w:fill="auto"/>
            <w:vAlign w:val="center"/>
          </w:tcPr>
          <w:p w14:paraId="78177478" w14:textId="77777777" w:rsidR="001B3961" w:rsidRPr="00EA7B07" w:rsidRDefault="001B3961" w:rsidP="0014159E">
            <w:pPr>
              <w:spacing w:line="240" w:lineRule="exact"/>
              <w:jc w:val="center"/>
              <w:rPr>
                <w:color w:val="000000"/>
                <w:sz w:val="18"/>
                <w:szCs w:val="18"/>
              </w:rPr>
            </w:pPr>
            <w:r w:rsidRPr="00EA7B07">
              <w:rPr>
                <w:color w:val="000000"/>
                <w:sz w:val="18"/>
                <w:szCs w:val="18"/>
              </w:rPr>
              <w:t>0.15</w:t>
            </w:r>
          </w:p>
        </w:tc>
      </w:tr>
      <w:tr w:rsidR="001B3961" w:rsidRPr="00EA7B07" w14:paraId="24C8A0F7" w14:textId="77777777" w:rsidTr="0014159E">
        <w:trPr>
          <w:trHeight w:hRule="exact" w:val="505"/>
          <w:jc w:val="center"/>
        </w:trPr>
        <w:tc>
          <w:tcPr>
            <w:tcW w:w="2506" w:type="pct"/>
            <w:shd w:val="clear" w:color="auto" w:fill="auto"/>
            <w:vAlign w:val="center"/>
          </w:tcPr>
          <w:p w14:paraId="341BD9AF"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植物种数（种</w:t>
            </w:r>
            <w:r w:rsidRPr="00EA7B07">
              <w:rPr>
                <w:noProof/>
                <w:kern w:val="0"/>
                <w:sz w:val="18"/>
                <w:szCs w:val="18"/>
              </w:rPr>
              <w:t>/m</w:t>
            </w:r>
            <w:r w:rsidRPr="00EA7B07">
              <w:rPr>
                <w:noProof/>
                <w:kern w:val="0"/>
                <w:sz w:val="18"/>
                <w:szCs w:val="18"/>
                <w:vertAlign w:val="superscript"/>
              </w:rPr>
              <w:t>2</w:t>
            </w:r>
            <w:r w:rsidRPr="00EA7B07">
              <w:rPr>
                <w:noProof/>
                <w:kern w:val="0"/>
                <w:sz w:val="18"/>
                <w:szCs w:val="18"/>
              </w:rPr>
              <w:t>）</w:t>
            </w:r>
          </w:p>
        </w:tc>
        <w:tc>
          <w:tcPr>
            <w:tcW w:w="2494" w:type="pct"/>
            <w:shd w:val="clear" w:color="auto" w:fill="auto"/>
            <w:vAlign w:val="center"/>
          </w:tcPr>
          <w:p w14:paraId="2B7AE5A4" w14:textId="77777777" w:rsidR="001B3961" w:rsidRPr="00EA7B07" w:rsidRDefault="001B3961" w:rsidP="0014159E">
            <w:pPr>
              <w:spacing w:line="240" w:lineRule="exact"/>
              <w:jc w:val="center"/>
              <w:rPr>
                <w:color w:val="000000"/>
                <w:sz w:val="18"/>
                <w:szCs w:val="18"/>
              </w:rPr>
            </w:pPr>
            <w:r w:rsidRPr="00EA7B07">
              <w:rPr>
                <w:color w:val="000000"/>
                <w:sz w:val="18"/>
                <w:szCs w:val="18"/>
              </w:rPr>
              <w:t>0.1</w:t>
            </w:r>
          </w:p>
        </w:tc>
      </w:tr>
      <w:tr w:rsidR="001B3961" w:rsidRPr="00EA7B07" w14:paraId="502F9295" w14:textId="77777777" w:rsidTr="0014159E">
        <w:trPr>
          <w:trHeight w:hRule="exact" w:val="505"/>
          <w:jc w:val="center"/>
        </w:trPr>
        <w:tc>
          <w:tcPr>
            <w:tcW w:w="2506" w:type="pct"/>
            <w:shd w:val="clear" w:color="auto" w:fill="auto"/>
            <w:vAlign w:val="center"/>
          </w:tcPr>
          <w:p w14:paraId="3FD3FC25"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凋落物量（</w:t>
            </w:r>
            <w:r w:rsidRPr="00EA7B07">
              <w:rPr>
                <w:sz w:val="18"/>
                <w:szCs w:val="18"/>
              </w:rPr>
              <w:t>kg/hm</w:t>
            </w:r>
            <w:r w:rsidRPr="00EA7B07">
              <w:rPr>
                <w:sz w:val="18"/>
                <w:szCs w:val="18"/>
                <w:vertAlign w:val="superscript"/>
              </w:rPr>
              <w:t>2</w:t>
            </w:r>
            <w:r w:rsidRPr="00EA7B07">
              <w:rPr>
                <w:noProof/>
                <w:kern w:val="0"/>
                <w:sz w:val="18"/>
                <w:szCs w:val="18"/>
              </w:rPr>
              <w:t>）</w:t>
            </w:r>
          </w:p>
        </w:tc>
        <w:tc>
          <w:tcPr>
            <w:tcW w:w="2494" w:type="pct"/>
            <w:shd w:val="clear" w:color="auto" w:fill="auto"/>
            <w:vAlign w:val="center"/>
          </w:tcPr>
          <w:p w14:paraId="427CFE2B" w14:textId="77777777" w:rsidR="001B3961" w:rsidRPr="00EA7B07" w:rsidRDefault="001B3961" w:rsidP="0014159E">
            <w:pPr>
              <w:spacing w:line="240" w:lineRule="exact"/>
              <w:jc w:val="center"/>
              <w:rPr>
                <w:color w:val="000000"/>
                <w:sz w:val="18"/>
                <w:szCs w:val="18"/>
              </w:rPr>
            </w:pPr>
            <w:r w:rsidRPr="00EA7B07">
              <w:rPr>
                <w:color w:val="000000"/>
                <w:sz w:val="18"/>
                <w:szCs w:val="18"/>
              </w:rPr>
              <w:t>0.1</w:t>
            </w:r>
          </w:p>
        </w:tc>
      </w:tr>
      <w:tr w:rsidR="001B3961" w:rsidRPr="00EA7B07" w14:paraId="2E79F5F3" w14:textId="77777777" w:rsidTr="0014159E">
        <w:trPr>
          <w:trHeight w:hRule="exact" w:val="505"/>
          <w:jc w:val="center"/>
        </w:trPr>
        <w:tc>
          <w:tcPr>
            <w:tcW w:w="2506" w:type="pct"/>
            <w:shd w:val="clear" w:color="auto" w:fill="auto"/>
            <w:vAlign w:val="center"/>
          </w:tcPr>
          <w:p w14:paraId="4C174B99"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退化指示植物比例（</w:t>
            </w:r>
            <w:r w:rsidRPr="00EA7B07">
              <w:rPr>
                <w:noProof/>
                <w:kern w:val="0"/>
                <w:sz w:val="18"/>
                <w:szCs w:val="18"/>
              </w:rPr>
              <w:t>%</w:t>
            </w:r>
            <w:r w:rsidRPr="00EA7B07">
              <w:rPr>
                <w:noProof/>
                <w:kern w:val="0"/>
                <w:sz w:val="18"/>
                <w:szCs w:val="18"/>
              </w:rPr>
              <w:t>）</w:t>
            </w:r>
          </w:p>
        </w:tc>
        <w:tc>
          <w:tcPr>
            <w:tcW w:w="2494" w:type="pct"/>
            <w:shd w:val="clear" w:color="auto" w:fill="auto"/>
            <w:vAlign w:val="center"/>
          </w:tcPr>
          <w:p w14:paraId="34BC14E2" w14:textId="77777777" w:rsidR="001B3961" w:rsidRPr="00EA7B07" w:rsidRDefault="001B3961" w:rsidP="0014159E">
            <w:pPr>
              <w:spacing w:line="240" w:lineRule="exact"/>
              <w:jc w:val="center"/>
              <w:rPr>
                <w:color w:val="000000"/>
                <w:sz w:val="18"/>
                <w:szCs w:val="18"/>
              </w:rPr>
            </w:pPr>
            <w:r w:rsidRPr="00EA7B07">
              <w:rPr>
                <w:color w:val="000000"/>
                <w:sz w:val="18"/>
                <w:szCs w:val="18"/>
              </w:rPr>
              <w:t>0.1</w:t>
            </w:r>
          </w:p>
        </w:tc>
      </w:tr>
      <w:tr w:rsidR="001B3961" w:rsidRPr="00EA7B07" w14:paraId="772D5F15" w14:textId="77777777" w:rsidTr="0014159E">
        <w:trPr>
          <w:trHeight w:hRule="exact" w:val="505"/>
          <w:jc w:val="center"/>
        </w:trPr>
        <w:tc>
          <w:tcPr>
            <w:tcW w:w="2506" w:type="pct"/>
            <w:shd w:val="clear" w:color="auto" w:fill="auto"/>
            <w:vAlign w:val="center"/>
          </w:tcPr>
          <w:p w14:paraId="17DD2892"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土壤有机碳含量（</w:t>
            </w:r>
            <w:r w:rsidRPr="00EA7B07">
              <w:rPr>
                <w:rFonts w:eastAsia="等线"/>
                <w:color w:val="000000"/>
                <w:sz w:val="18"/>
                <w:szCs w:val="18"/>
              </w:rPr>
              <w:t>g/kg</w:t>
            </w:r>
            <w:r w:rsidRPr="00EA7B07">
              <w:rPr>
                <w:noProof/>
                <w:kern w:val="0"/>
                <w:sz w:val="18"/>
                <w:szCs w:val="18"/>
              </w:rPr>
              <w:t>）</w:t>
            </w:r>
          </w:p>
        </w:tc>
        <w:tc>
          <w:tcPr>
            <w:tcW w:w="2494" w:type="pct"/>
            <w:shd w:val="clear" w:color="auto" w:fill="auto"/>
            <w:vAlign w:val="center"/>
          </w:tcPr>
          <w:p w14:paraId="1A6A32D9" w14:textId="77777777" w:rsidR="001B3961" w:rsidRPr="00EA7B07" w:rsidRDefault="001B3961" w:rsidP="0014159E">
            <w:pPr>
              <w:spacing w:line="240" w:lineRule="exact"/>
              <w:jc w:val="center"/>
              <w:rPr>
                <w:color w:val="000000"/>
                <w:sz w:val="18"/>
                <w:szCs w:val="18"/>
              </w:rPr>
            </w:pPr>
            <w:r w:rsidRPr="00EA7B07">
              <w:rPr>
                <w:color w:val="000000"/>
                <w:sz w:val="18"/>
                <w:szCs w:val="18"/>
              </w:rPr>
              <w:t>0.1</w:t>
            </w:r>
          </w:p>
        </w:tc>
      </w:tr>
      <w:tr w:rsidR="001B3961" w:rsidRPr="00EA7B07" w14:paraId="4C2C464B" w14:textId="77777777" w:rsidTr="0014159E">
        <w:trPr>
          <w:trHeight w:hRule="exact" w:val="505"/>
          <w:jc w:val="center"/>
        </w:trPr>
        <w:tc>
          <w:tcPr>
            <w:tcW w:w="2506" w:type="pct"/>
            <w:shd w:val="clear" w:color="auto" w:fill="auto"/>
            <w:vAlign w:val="center"/>
          </w:tcPr>
          <w:p w14:paraId="22A5A7EF" w14:textId="77777777" w:rsidR="001B3961" w:rsidRPr="00EA7B07" w:rsidRDefault="001B3961" w:rsidP="0014159E">
            <w:pPr>
              <w:widowControl/>
              <w:spacing w:line="360" w:lineRule="auto"/>
              <w:jc w:val="center"/>
              <w:rPr>
                <w:noProof/>
                <w:kern w:val="0"/>
                <w:sz w:val="18"/>
                <w:szCs w:val="18"/>
              </w:rPr>
            </w:pPr>
            <w:r w:rsidRPr="00EA7B07">
              <w:rPr>
                <w:noProof/>
                <w:kern w:val="0"/>
                <w:sz w:val="18"/>
                <w:szCs w:val="18"/>
              </w:rPr>
              <w:t>土壤容重（</w:t>
            </w:r>
            <w:r w:rsidRPr="00EA7B07">
              <w:rPr>
                <w:rFonts w:eastAsia="等线"/>
                <w:sz w:val="18"/>
                <w:szCs w:val="18"/>
              </w:rPr>
              <w:t>g/cm</w:t>
            </w:r>
            <w:r w:rsidRPr="00EA7B07">
              <w:rPr>
                <w:rFonts w:eastAsia="等线"/>
                <w:sz w:val="18"/>
                <w:szCs w:val="18"/>
                <w:vertAlign w:val="superscript"/>
              </w:rPr>
              <w:t>3</w:t>
            </w:r>
            <w:r w:rsidRPr="00EA7B07">
              <w:rPr>
                <w:noProof/>
                <w:kern w:val="0"/>
                <w:sz w:val="18"/>
                <w:szCs w:val="18"/>
              </w:rPr>
              <w:t>）</w:t>
            </w:r>
          </w:p>
        </w:tc>
        <w:tc>
          <w:tcPr>
            <w:tcW w:w="2494" w:type="pct"/>
            <w:shd w:val="clear" w:color="auto" w:fill="auto"/>
            <w:vAlign w:val="center"/>
          </w:tcPr>
          <w:p w14:paraId="482846AD" w14:textId="77777777" w:rsidR="001B3961" w:rsidRPr="00EA7B07" w:rsidRDefault="001B3961" w:rsidP="0014159E">
            <w:pPr>
              <w:spacing w:line="240" w:lineRule="exact"/>
              <w:jc w:val="center"/>
              <w:rPr>
                <w:color w:val="000000"/>
                <w:sz w:val="18"/>
                <w:szCs w:val="18"/>
              </w:rPr>
            </w:pPr>
            <w:r w:rsidRPr="00EA7B07">
              <w:rPr>
                <w:color w:val="000000"/>
                <w:sz w:val="18"/>
                <w:szCs w:val="18"/>
              </w:rPr>
              <w:t>0.1</w:t>
            </w:r>
          </w:p>
        </w:tc>
      </w:tr>
      <w:tr w:rsidR="001B3961" w:rsidRPr="00EA7B07" w14:paraId="105162B1" w14:textId="77777777" w:rsidTr="0014159E">
        <w:trPr>
          <w:trHeight w:hRule="exact" w:val="505"/>
          <w:jc w:val="center"/>
        </w:trPr>
        <w:tc>
          <w:tcPr>
            <w:tcW w:w="2506" w:type="pct"/>
            <w:shd w:val="clear" w:color="auto" w:fill="auto"/>
            <w:vAlign w:val="center"/>
          </w:tcPr>
          <w:p w14:paraId="59919737" w14:textId="77777777" w:rsidR="001B3961" w:rsidRPr="00EA7B07" w:rsidRDefault="001B3961" w:rsidP="0014159E">
            <w:pPr>
              <w:spacing w:line="240" w:lineRule="exact"/>
              <w:jc w:val="center"/>
              <w:rPr>
                <w:color w:val="000000"/>
                <w:kern w:val="0"/>
                <w:sz w:val="18"/>
                <w:szCs w:val="18"/>
              </w:rPr>
            </w:pPr>
            <w:r w:rsidRPr="00EA7B07">
              <w:rPr>
                <w:color w:val="000000"/>
                <w:kern w:val="0"/>
                <w:sz w:val="18"/>
                <w:szCs w:val="18"/>
              </w:rPr>
              <w:t>合计</w:t>
            </w:r>
          </w:p>
        </w:tc>
        <w:tc>
          <w:tcPr>
            <w:tcW w:w="2494" w:type="pct"/>
            <w:shd w:val="clear" w:color="auto" w:fill="auto"/>
            <w:vAlign w:val="center"/>
          </w:tcPr>
          <w:p w14:paraId="41630F5E" w14:textId="77777777" w:rsidR="001B3961" w:rsidRPr="00EA7B07" w:rsidRDefault="001B3961" w:rsidP="0014159E">
            <w:pPr>
              <w:spacing w:line="240" w:lineRule="exact"/>
              <w:jc w:val="center"/>
              <w:rPr>
                <w:color w:val="000000"/>
                <w:sz w:val="18"/>
                <w:szCs w:val="18"/>
              </w:rPr>
            </w:pPr>
            <w:r w:rsidRPr="00EA7B07">
              <w:rPr>
                <w:color w:val="000000"/>
                <w:sz w:val="18"/>
                <w:szCs w:val="18"/>
              </w:rPr>
              <w:t>1</w:t>
            </w:r>
          </w:p>
        </w:tc>
      </w:tr>
    </w:tbl>
    <w:p w14:paraId="1D43D61A" w14:textId="6A958CC7" w:rsidR="001B3961" w:rsidRPr="00EA7B07" w:rsidRDefault="001B3961" w:rsidP="001B3961">
      <w:pPr>
        <w:spacing w:beforeLines="50" w:before="156" w:afterLines="50" w:after="156" w:line="360" w:lineRule="auto"/>
        <w:outlineLvl w:val="1"/>
        <w:rPr>
          <w:color w:val="000000"/>
          <w:sz w:val="24"/>
        </w:rPr>
      </w:pPr>
      <w:bookmarkStart w:id="30" w:name="_Toc6424868"/>
      <w:bookmarkEnd w:id="28"/>
      <w:r w:rsidRPr="00EA7B07">
        <w:rPr>
          <w:color w:val="000000"/>
          <w:sz w:val="24"/>
        </w:rPr>
        <w:t>（六）草甸草原退化定量评估计算方法的依据</w:t>
      </w:r>
      <w:bookmarkEnd w:id="30"/>
    </w:p>
    <w:p w14:paraId="4E7966F5" w14:textId="77777777" w:rsidR="001B3961" w:rsidRPr="00EA7B07" w:rsidRDefault="001B3961" w:rsidP="00DD02AC">
      <w:pPr>
        <w:spacing w:beforeLines="50" w:before="156" w:afterLines="50" w:after="156" w:line="360" w:lineRule="auto"/>
        <w:ind w:firstLineChars="200" w:firstLine="480"/>
        <w:rPr>
          <w:sz w:val="24"/>
        </w:rPr>
      </w:pPr>
      <w:r w:rsidRPr="00EA7B07">
        <w:rPr>
          <w:sz w:val="24"/>
        </w:rPr>
        <w:t>依据统计学加权方法进行指数综合，加法合成一般适用于各评价指标之间相对独立的场合。为了消除不同指标间量纲的差异，需要对指标值作标准化处理，将不同量纲的指标通过适当的变换，化为无量纲的标准化指标。</w:t>
      </w:r>
    </w:p>
    <w:p w14:paraId="226F91BC" w14:textId="77777777" w:rsidR="001B3961" w:rsidRPr="00EA7B07" w:rsidRDefault="001B3961" w:rsidP="00DD02AC">
      <w:pPr>
        <w:spacing w:beforeLines="50" w:before="156" w:afterLines="50" w:after="156" w:line="360" w:lineRule="auto"/>
        <w:ind w:firstLineChars="200" w:firstLine="480"/>
        <w:rPr>
          <w:sz w:val="24"/>
        </w:rPr>
      </w:pPr>
      <w:r w:rsidRPr="00EA7B07">
        <w:rPr>
          <w:sz w:val="24"/>
        </w:rPr>
        <w:t>评价指标的归一化处理：</w:t>
      </w:r>
    </w:p>
    <w:p w14:paraId="2D368CC6" w14:textId="77777777" w:rsidR="001B3961" w:rsidRPr="00EA7B07" w:rsidRDefault="001B3961" w:rsidP="007A17CD">
      <w:pPr>
        <w:pStyle w:val="aa"/>
        <w:spacing w:line="360" w:lineRule="auto"/>
        <w:ind w:firstLine="480"/>
        <w:rPr>
          <w:rFonts w:ascii="Times New Roman"/>
          <w:sz w:val="24"/>
          <w:szCs w:val="24"/>
        </w:rPr>
      </w:pPr>
      <w:r w:rsidRPr="00EA7B07">
        <w:rPr>
          <w:rFonts w:ascii="Times New Roman"/>
          <w:sz w:val="24"/>
          <w:szCs w:val="24"/>
        </w:rPr>
        <w:t>归一化后的评价指标</w:t>
      </w:r>
      <w:r w:rsidRPr="00EA7B07">
        <w:rPr>
          <w:rFonts w:ascii="Times New Roman"/>
          <w:sz w:val="24"/>
          <w:szCs w:val="24"/>
        </w:rPr>
        <w:t>=</w:t>
      </w:r>
      <w:r w:rsidRPr="00EA7B07">
        <w:rPr>
          <w:rFonts w:ascii="Times New Roman"/>
          <w:sz w:val="24"/>
          <w:szCs w:val="24"/>
        </w:rPr>
        <w:t>归一化前的评价指标</w:t>
      </w:r>
      <w:r w:rsidRPr="0014159E">
        <w:rPr>
          <w:rFonts w:hAnsi="宋体"/>
          <w:sz w:val="24"/>
          <w:szCs w:val="24"/>
        </w:rPr>
        <w:t>×</w:t>
      </w:r>
      <w:r w:rsidRPr="00EA7B07">
        <w:rPr>
          <w:rFonts w:ascii="Times New Roman"/>
          <w:sz w:val="24"/>
          <w:szCs w:val="24"/>
        </w:rPr>
        <w:t>归一化系数</w:t>
      </w:r>
    </w:p>
    <w:p w14:paraId="20C3599B" w14:textId="7F25A628" w:rsidR="001B3961" w:rsidRPr="00EA7B07" w:rsidRDefault="001B3961" w:rsidP="00E428CD">
      <w:pPr>
        <w:pStyle w:val="aa"/>
        <w:ind w:firstLine="480"/>
        <w:rPr>
          <w:rFonts w:ascii="Times New Roman"/>
          <w:sz w:val="24"/>
          <w:szCs w:val="24"/>
        </w:rPr>
      </w:pPr>
      <w:r w:rsidRPr="00EA7B07">
        <w:rPr>
          <w:rFonts w:ascii="Times New Roman"/>
          <w:sz w:val="24"/>
          <w:szCs w:val="24"/>
        </w:rPr>
        <w:lastRenderedPageBreak/>
        <w:t>其中：归一化系数</w:t>
      </w:r>
      <w:r w:rsidRPr="00EA7B07">
        <w:rPr>
          <w:rFonts w:ascii="Times New Roman"/>
          <w:sz w:val="24"/>
          <w:szCs w:val="24"/>
        </w:rPr>
        <w:t>=</w:t>
      </w:r>
      <w:bookmarkStart w:id="31" w:name="_Hlk5982216"/>
      <w:r w:rsidRPr="00EA7B07">
        <w:rPr>
          <w:rFonts w:ascii="Times New Roman"/>
          <w:sz w:val="24"/>
          <w:szCs w:val="24"/>
        </w:rPr>
        <w:t>100/</w:t>
      </w:r>
      <w:r w:rsidR="00E428CD" w:rsidRPr="00EA7B07">
        <w:rPr>
          <w:rFonts w:ascii="Times New Roman"/>
        </w:rPr>
        <w:t xml:space="preserve"> Axn</w:t>
      </w:r>
      <w:r w:rsidR="003C773F" w:rsidRPr="00EA7B07">
        <w:rPr>
          <w:rFonts w:ascii="Times New Roman" w:eastAsia="等线"/>
        </w:rPr>
        <w:t>，</w:t>
      </w:r>
      <w:r w:rsidR="00E428CD" w:rsidRPr="00EA7B07">
        <w:rPr>
          <w:rFonts w:ascii="Times New Roman"/>
        </w:rPr>
        <w:t>n=1,2,……,8</w:t>
      </w:r>
      <w:r w:rsidR="00E428CD" w:rsidRPr="00EA7B07">
        <w:rPr>
          <w:rFonts w:ascii="Times New Roman"/>
        </w:rPr>
        <w:t>。</w:t>
      </w:r>
      <w:bookmarkEnd w:id="31"/>
      <w:r w:rsidR="00E428CD" w:rsidRPr="00EA7B07">
        <w:rPr>
          <w:rFonts w:ascii="Times New Roman"/>
        </w:rPr>
        <w:t>Axn</w:t>
      </w:r>
      <w:r w:rsidRPr="00EA7B07">
        <w:rPr>
          <w:rFonts w:ascii="Times New Roman"/>
          <w:sz w:val="24"/>
          <w:szCs w:val="24"/>
        </w:rPr>
        <w:t>为被计算指标归一化处理前的</w:t>
      </w:r>
      <w:r w:rsidR="00E428CD" w:rsidRPr="00EA7B07">
        <w:rPr>
          <w:rFonts w:ascii="Times New Roman"/>
          <w:sz w:val="24"/>
          <w:szCs w:val="24"/>
        </w:rPr>
        <w:t>各指标参考</w:t>
      </w:r>
      <w:r w:rsidRPr="00EA7B07">
        <w:rPr>
          <w:rFonts w:ascii="Times New Roman"/>
          <w:sz w:val="24"/>
          <w:szCs w:val="24"/>
        </w:rPr>
        <w:t>最大</w:t>
      </w:r>
      <w:r w:rsidRPr="00287A8E">
        <w:rPr>
          <w:rFonts w:ascii="Times New Roman"/>
          <w:sz w:val="24"/>
          <w:szCs w:val="24"/>
        </w:rPr>
        <w:t>值。各指标的</w:t>
      </w:r>
      <w:r w:rsidR="00E428CD" w:rsidRPr="00287A8E">
        <w:rPr>
          <w:rFonts w:ascii="Times New Roman"/>
        </w:rPr>
        <w:t>Axn</w:t>
      </w:r>
      <w:r w:rsidRPr="00287A8E">
        <w:rPr>
          <w:rFonts w:ascii="Times New Roman"/>
          <w:sz w:val="24"/>
          <w:szCs w:val="24"/>
        </w:rPr>
        <w:t>见</w:t>
      </w:r>
      <w:r w:rsidR="00E428CD" w:rsidRPr="00287A8E">
        <w:rPr>
          <w:rFonts w:ascii="Times New Roman"/>
          <w:sz w:val="24"/>
          <w:szCs w:val="24"/>
        </w:rPr>
        <w:t>本标准（</w:t>
      </w:r>
      <w:r w:rsidRPr="00287A8E">
        <w:rPr>
          <w:rFonts w:ascii="Times New Roman"/>
          <w:sz w:val="24"/>
          <w:szCs w:val="24"/>
        </w:rPr>
        <w:t>表</w:t>
      </w:r>
      <w:r w:rsidR="00024E11">
        <w:rPr>
          <w:rFonts w:ascii="Times New Roman" w:hint="eastAsia"/>
          <w:sz w:val="24"/>
          <w:szCs w:val="24"/>
        </w:rPr>
        <w:t>4</w:t>
      </w:r>
      <w:r w:rsidR="00E428CD" w:rsidRPr="00287A8E">
        <w:rPr>
          <w:rFonts w:ascii="Times New Roman"/>
          <w:sz w:val="24"/>
          <w:szCs w:val="24"/>
        </w:rPr>
        <w:t>）</w:t>
      </w:r>
      <w:r w:rsidR="00E428CD" w:rsidRPr="00287A8E">
        <w:rPr>
          <w:rFonts w:ascii="Times New Roman"/>
        </w:rPr>
        <w:t>。</w:t>
      </w:r>
    </w:p>
    <w:p w14:paraId="01514257" w14:textId="12007E97" w:rsidR="001B3961" w:rsidRPr="00EA7B07" w:rsidRDefault="001B3961" w:rsidP="007A17CD">
      <w:pPr>
        <w:pStyle w:val="aa"/>
        <w:spacing w:line="360" w:lineRule="auto"/>
        <w:ind w:firstLine="480"/>
        <w:rPr>
          <w:rFonts w:ascii="Times New Roman"/>
          <w:sz w:val="24"/>
          <w:szCs w:val="24"/>
        </w:rPr>
      </w:pPr>
      <w:r w:rsidRPr="00EA7B07">
        <w:rPr>
          <w:rFonts w:ascii="Times New Roman"/>
          <w:sz w:val="24"/>
          <w:szCs w:val="24"/>
        </w:rPr>
        <w:t>草甸草原退化定量评估的综合指数按式（</w:t>
      </w:r>
      <w:r w:rsidR="00582E01" w:rsidRPr="00EA7B07">
        <w:rPr>
          <w:rFonts w:ascii="Times New Roman"/>
          <w:sz w:val="24"/>
          <w:szCs w:val="24"/>
        </w:rPr>
        <w:t>1</w:t>
      </w:r>
      <w:r w:rsidRPr="00EA7B07">
        <w:rPr>
          <w:rFonts w:ascii="Times New Roman"/>
          <w:sz w:val="24"/>
          <w:szCs w:val="24"/>
        </w:rPr>
        <w:t>）计算。</w:t>
      </w:r>
    </w:p>
    <w:p w14:paraId="07874911" w14:textId="3352F7A9" w:rsidR="00582E01" w:rsidRPr="00EA7B07" w:rsidRDefault="00EA7B07" w:rsidP="00582E01">
      <w:pPr>
        <w:pStyle w:val="aa"/>
        <w:rPr>
          <w:rFonts w:ascii="Times New Roman"/>
        </w:rPr>
      </w:pPr>
      <w:r w:rsidRPr="00EA7B07">
        <w:rPr>
          <w:rFonts w:ascii="Times New Roman" w:eastAsia="等线"/>
        </w:rPr>
        <w:t>EI</w:t>
      </w:r>
      <w:r w:rsidR="00582E01" w:rsidRPr="00EA7B07">
        <w:rPr>
          <w:rFonts w:ascii="Times New Roman" w:eastAsia="等线"/>
        </w:rPr>
        <w:t>=0.2</w:t>
      </w:r>
      <w:bookmarkStart w:id="32" w:name="_Hlk3195200"/>
      <w:r w:rsidR="00582E01" w:rsidRPr="00EA7B07">
        <w:rPr>
          <w:rFonts w:ascii="Times New Roman" w:eastAsia="等线"/>
        </w:rPr>
        <w:t>X</w:t>
      </w:r>
      <w:r w:rsidR="00582E01" w:rsidRPr="00EA7B07">
        <w:rPr>
          <w:rFonts w:ascii="Times New Roman" w:eastAsia="等线"/>
          <w:vertAlign w:val="subscript"/>
        </w:rPr>
        <w:t>1</w:t>
      </w:r>
      <w:r w:rsidR="00582E01" w:rsidRPr="00EA7B07">
        <w:rPr>
          <w:rFonts w:ascii="Times New Roman" w:eastAsia="等线"/>
        </w:rPr>
        <w:t>(</w:t>
      </w:r>
      <w:r w:rsidR="00582E01" w:rsidRPr="00EA7B07">
        <w:rPr>
          <w:rFonts w:ascii="Times New Roman"/>
        </w:rPr>
        <w:t>100/A</w:t>
      </w:r>
      <w:r w:rsidR="00582E01" w:rsidRPr="00EA7B07">
        <w:rPr>
          <w:rFonts w:ascii="Times New Roman" w:eastAsia="等线"/>
          <w:vertAlign w:val="subscript"/>
        </w:rPr>
        <w:t>X1</w:t>
      </w:r>
      <w:bookmarkEnd w:id="32"/>
      <w:r w:rsidR="00582E01" w:rsidRPr="00EA7B07">
        <w:rPr>
          <w:rFonts w:ascii="Times New Roman" w:eastAsia="等线"/>
        </w:rPr>
        <w:t>)+0.15X</w:t>
      </w:r>
      <w:r w:rsidR="00582E01" w:rsidRPr="00EA7B07">
        <w:rPr>
          <w:rFonts w:ascii="Times New Roman" w:eastAsia="等线"/>
          <w:vertAlign w:val="subscript"/>
        </w:rPr>
        <w:t>2</w:t>
      </w:r>
      <w:r w:rsidR="00582E01" w:rsidRPr="00EA7B07">
        <w:rPr>
          <w:rFonts w:ascii="Times New Roman" w:eastAsia="等线"/>
        </w:rPr>
        <w:t>（</w:t>
      </w:r>
      <w:r w:rsidR="00582E01" w:rsidRPr="00EA7B07">
        <w:rPr>
          <w:rFonts w:ascii="Times New Roman"/>
        </w:rPr>
        <w:t>100/A</w:t>
      </w:r>
      <w:r w:rsidR="00582E01" w:rsidRPr="00EA7B07">
        <w:rPr>
          <w:rFonts w:ascii="Times New Roman" w:eastAsia="等线"/>
          <w:vertAlign w:val="subscript"/>
        </w:rPr>
        <w:t>X2</w:t>
      </w:r>
      <w:r w:rsidR="00582E01" w:rsidRPr="00EA7B07">
        <w:rPr>
          <w:rFonts w:ascii="Times New Roman" w:eastAsia="等线"/>
        </w:rPr>
        <w:t>）</w:t>
      </w:r>
      <w:r w:rsidR="00582E01" w:rsidRPr="00EA7B07">
        <w:rPr>
          <w:rFonts w:ascii="Times New Roman" w:eastAsia="等线"/>
        </w:rPr>
        <w:t>+0.15 X</w:t>
      </w:r>
      <w:r w:rsidR="00582E01" w:rsidRPr="00EA7B07">
        <w:rPr>
          <w:rFonts w:ascii="Times New Roman" w:eastAsia="等线"/>
          <w:vertAlign w:val="subscript"/>
        </w:rPr>
        <w:t>3</w:t>
      </w:r>
      <w:r w:rsidR="00582E01" w:rsidRPr="00EA7B07">
        <w:rPr>
          <w:rFonts w:ascii="Times New Roman" w:eastAsia="等线"/>
        </w:rPr>
        <w:t>(</w:t>
      </w:r>
      <w:r w:rsidR="00582E01" w:rsidRPr="00EA7B07">
        <w:rPr>
          <w:rFonts w:ascii="Times New Roman"/>
        </w:rPr>
        <w:t>100/A</w:t>
      </w:r>
      <w:r w:rsidR="00582E01" w:rsidRPr="00EA7B07">
        <w:rPr>
          <w:rFonts w:ascii="Times New Roman" w:eastAsia="等线"/>
          <w:vertAlign w:val="subscript"/>
        </w:rPr>
        <w:t>X3</w:t>
      </w:r>
      <w:r w:rsidR="00582E01" w:rsidRPr="00EA7B07">
        <w:rPr>
          <w:rFonts w:ascii="Times New Roman" w:eastAsia="等线"/>
        </w:rPr>
        <w:t>)+0.1X</w:t>
      </w:r>
      <w:r w:rsidR="00582E01" w:rsidRPr="00EA7B07">
        <w:rPr>
          <w:rFonts w:ascii="Times New Roman" w:eastAsia="等线"/>
          <w:vertAlign w:val="subscript"/>
        </w:rPr>
        <w:t>4</w:t>
      </w:r>
      <w:r w:rsidR="00582E01" w:rsidRPr="00EA7B07">
        <w:rPr>
          <w:rFonts w:ascii="Times New Roman" w:eastAsia="等线"/>
        </w:rPr>
        <w:t>(</w:t>
      </w:r>
      <w:r w:rsidR="00582E01" w:rsidRPr="00EA7B07">
        <w:rPr>
          <w:rFonts w:ascii="Times New Roman"/>
        </w:rPr>
        <w:t>100/A</w:t>
      </w:r>
      <w:r w:rsidR="00582E01" w:rsidRPr="00EA7B07">
        <w:rPr>
          <w:rFonts w:ascii="Times New Roman" w:eastAsia="等线"/>
          <w:vertAlign w:val="subscript"/>
        </w:rPr>
        <w:t>X4</w:t>
      </w:r>
      <w:r w:rsidR="00582E01" w:rsidRPr="00EA7B07">
        <w:rPr>
          <w:rFonts w:ascii="Times New Roman" w:eastAsia="等线"/>
        </w:rPr>
        <w:t>)+0.1 X</w:t>
      </w:r>
      <w:r w:rsidR="00582E01" w:rsidRPr="00EA7B07">
        <w:rPr>
          <w:rFonts w:ascii="Times New Roman" w:eastAsia="等线"/>
          <w:vertAlign w:val="subscript"/>
        </w:rPr>
        <w:t>5</w:t>
      </w:r>
      <w:r w:rsidR="00582E01" w:rsidRPr="00EA7B07">
        <w:rPr>
          <w:rFonts w:ascii="Times New Roman" w:eastAsia="等线"/>
        </w:rPr>
        <w:t xml:space="preserve"> (</w:t>
      </w:r>
      <w:r w:rsidR="00582E01" w:rsidRPr="00EA7B07">
        <w:rPr>
          <w:rFonts w:ascii="Times New Roman"/>
        </w:rPr>
        <w:t>100/A</w:t>
      </w:r>
      <w:r w:rsidR="00582E01" w:rsidRPr="00EA7B07">
        <w:rPr>
          <w:rFonts w:ascii="Times New Roman" w:eastAsia="等线"/>
          <w:vertAlign w:val="subscript"/>
        </w:rPr>
        <w:t>X5</w:t>
      </w:r>
      <w:r w:rsidR="00582E01" w:rsidRPr="00EA7B07">
        <w:rPr>
          <w:rFonts w:ascii="Times New Roman" w:eastAsia="等线"/>
        </w:rPr>
        <w:t>)+0.1X</w:t>
      </w:r>
      <w:r w:rsidR="00582E01" w:rsidRPr="00EA7B07">
        <w:rPr>
          <w:rFonts w:ascii="Times New Roman" w:eastAsia="等线"/>
          <w:vertAlign w:val="subscript"/>
        </w:rPr>
        <w:t>6</w:t>
      </w:r>
      <w:r w:rsidR="00582E01" w:rsidRPr="00EA7B07">
        <w:rPr>
          <w:rFonts w:ascii="Times New Roman" w:eastAsia="等线"/>
        </w:rPr>
        <w:t xml:space="preserve"> (100-</w:t>
      </w:r>
      <w:r w:rsidR="00582E01" w:rsidRPr="00EA7B07">
        <w:rPr>
          <w:rFonts w:ascii="Times New Roman"/>
        </w:rPr>
        <w:t>100/A</w:t>
      </w:r>
      <w:r w:rsidR="00582E01" w:rsidRPr="00EA7B07">
        <w:rPr>
          <w:rFonts w:ascii="Times New Roman" w:eastAsia="等线"/>
          <w:vertAlign w:val="subscript"/>
        </w:rPr>
        <w:t>X6</w:t>
      </w:r>
      <w:r w:rsidR="00582E01" w:rsidRPr="00EA7B07">
        <w:rPr>
          <w:rFonts w:ascii="Times New Roman" w:eastAsia="等线"/>
        </w:rPr>
        <w:t>) +0.1 X</w:t>
      </w:r>
      <w:r w:rsidR="00582E01" w:rsidRPr="00EA7B07">
        <w:rPr>
          <w:rFonts w:ascii="Times New Roman" w:eastAsia="等线"/>
          <w:vertAlign w:val="subscript"/>
        </w:rPr>
        <w:t>7</w:t>
      </w:r>
      <w:r w:rsidR="00582E01" w:rsidRPr="00EA7B07">
        <w:rPr>
          <w:rFonts w:ascii="Times New Roman" w:eastAsia="等线"/>
        </w:rPr>
        <w:t xml:space="preserve"> (</w:t>
      </w:r>
      <w:r w:rsidR="00582E01" w:rsidRPr="00EA7B07">
        <w:rPr>
          <w:rFonts w:ascii="Times New Roman"/>
        </w:rPr>
        <w:t>100/A</w:t>
      </w:r>
      <w:r w:rsidR="00582E01" w:rsidRPr="00EA7B07">
        <w:rPr>
          <w:rFonts w:ascii="Times New Roman" w:eastAsia="等线"/>
          <w:vertAlign w:val="subscript"/>
        </w:rPr>
        <w:t>X7</w:t>
      </w:r>
      <w:r w:rsidR="00582E01" w:rsidRPr="00EA7B07">
        <w:rPr>
          <w:rFonts w:ascii="Times New Roman" w:eastAsia="等线"/>
        </w:rPr>
        <w:t>)+0.1 X</w:t>
      </w:r>
      <w:r w:rsidR="00582E01" w:rsidRPr="00EA7B07">
        <w:rPr>
          <w:rFonts w:ascii="Times New Roman" w:eastAsia="等线"/>
          <w:vertAlign w:val="subscript"/>
        </w:rPr>
        <w:t>8</w:t>
      </w:r>
      <w:r w:rsidR="00582E01" w:rsidRPr="00EA7B07">
        <w:rPr>
          <w:rFonts w:ascii="Times New Roman" w:eastAsia="等线"/>
        </w:rPr>
        <w:t xml:space="preserve"> (100-</w:t>
      </w:r>
      <w:r w:rsidR="00582E01" w:rsidRPr="00EA7B07">
        <w:rPr>
          <w:rFonts w:ascii="Times New Roman"/>
        </w:rPr>
        <w:t>100/A</w:t>
      </w:r>
      <w:r w:rsidR="00582E01" w:rsidRPr="00EA7B07">
        <w:rPr>
          <w:rFonts w:ascii="Times New Roman" w:eastAsia="等线"/>
          <w:vertAlign w:val="subscript"/>
        </w:rPr>
        <w:t>X8</w:t>
      </w:r>
      <w:r w:rsidR="00582E01" w:rsidRPr="00EA7B07">
        <w:rPr>
          <w:rFonts w:ascii="Times New Roman" w:eastAsia="等线"/>
        </w:rPr>
        <w:t>)........................................................................</w:t>
      </w:r>
      <w:r w:rsidR="00582E01" w:rsidRPr="00EA7B07">
        <w:rPr>
          <w:rFonts w:ascii="Times New Roman"/>
        </w:rPr>
        <w:t>（</w:t>
      </w:r>
      <w:r w:rsidR="00582E01" w:rsidRPr="00EA7B07">
        <w:rPr>
          <w:rFonts w:ascii="Times New Roman"/>
        </w:rPr>
        <w:t>1</w:t>
      </w:r>
      <w:r w:rsidR="00582E01" w:rsidRPr="00EA7B07">
        <w:rPr>
          <w:rFonts w:ascii="Times New Roman"/>
        </w:rPr>
        <w:t>）</w:t>
      </w:r>
    </w:p>
    <w:p w14:paraId="0840E65A" w14:textId="77777777" w:rsidR="001B3961" w:rsidRPr="00EA7B07" w:rsidRDefault="001B3961" w:rsidP="007A17CD">
      <w:pPr>
        <w:pStyle w:val="aa"/>
        <w:spacing w:line="360" w:lineRule="auto"/>
        <w:ind w:firstLine="480"/>
        <w:rPr>
          <w:rFonts w:ascii="Times New Roman"/>
          <w:sz w:val="24"/>
          <w:szCs w:val="24"/>
        </w:rPr>
      </w:pPr>
      <w:r w:rsidRPr="00EA7B07">
        <w:rPr>
          <w:rFonts w:ascii="Times New Roman"/>
          <w:sz w:val="24"/>
          <w:szCs w:val="24"/>
        </w:rPr>
        <w:t>式中：</w:t>
      </w:r>
    </w:p>
    <w:p w14:paraId="3CD1BBD0" w14:textId="19EBC8B9" w:rsidR="001B3961" w:rsidRPr="00EA7B07" w:rsidRDefault="00EA7B07" w:rsidP="00DD02AC">
      <w:pPr>
        <w:spacing w:beforeLines="50" w:before="156" w:afterLines="50" w:after="156" w:line="360" w:lineRule="auto"/>
        <w:ind w:firstLineChars="200" w:firstLine="480"/>
        <w:rPr>
          <w:sz w:val="24"/>
        </w:rPr>
      </w:pPr>
      <w:r w:rsidRPr="00EA7B07">
        <w:rPr>
          <w:sz w:val="24"/>
        </w:rPr>
        <w:t>EI</w:t>
      </w:r>
      <w:r w:rsidR="001B3961" w:rsidRPr="00EA7B07">
        <w:rPr>
          <w:sz w:val="24"/>
        </w:rPr>
        <w:t>—</w:t>
      </w:r>
      <w:r w:rsidR="001B3961" w:rsidRPr="00EA7B07">
        <w:rPr>
          <w:sz w:val="24"/>
        </w:rPr>
        <w:t>综合指数；</w:t>
      </w:r>
      <w:r w:rsidR="001B3961" w:rsidRPr="00EA7B07">
        <w:rPr>
          <w:sz w:val="24"/>
        </w:rPr>
        <w:t>X</w:t>
      </w:r>
      <w:r w:rsidR="001B3961" w:rsidRPr="00EA7B07">
        <w:rPr>
          <w:sz w:val="24"/>
          <w:vertAlign w:val="subscript"/>
        </w:rPr>
        <w:t>1</w:t>
      </w:r>
      <w:r w:rsidR="001B3961" w:rsidRPr="00EA7B07">
        <w:rPr>
          <w:sz w:val="24"/>
        </w:rPr>
        <w:t>—</w:t>
      </w:r>
      <w:r w:rsidR="001B3961" w:rsidRPr="00EA7B07">
        <w:rPr>
          <w:sz w:val="24"/>
        </w:rPr>
        <w:t>地上生物量测定值；</w:t>
      </w:r>
      <w:r w:rsidR="001B3961" w:rsidRPr="00EA7B07">
        <w:rPr>
          <w:sz w:val="24"/>
        </w:rPr>
        <w:t>X</w:t>
      </w:r>
      <w:r w:rsidR="001B3961" w:rsidRPr="00EA7B07">
        <w:rPr>
          <w:sz w:val="24"/>
          <w:vertAlign w:val="subscript"/>
        </w:rPr>
        <w:t>2</w:t>
      </w:r>
      <w:r w:rsidR="001B3961" w:rsidRPr="00EA7B07">
        <w:rPr>
          <w:sz w:val="24"/>
        </w:rPr>
        <w:t>—</w:t>
      </w:r>
      <w:r w:rsidR="001B3961" w:rsidRPr="00EA7B07">
        <w:rPr>
          <w:sz w:val="24"/>
        </w:rPr>
        <w:t>盖度测定值；</w:t>
      </w:r>
      <w:r w:rsidR="001B3961" w:rsidRPr="00EA7B07">
        <w:rPr>
          <w:sz w:val="24"/>
        </w:rPr>
        <w:t>X</w:t>
      </w:r>
      <w:r w:rsidR="001B3961" w:rsidRPr="00EA7B07">
        <w:rPr>
          <w:sz w:val="24"/>
          <w:vertAlign w:val="subscript"/>
        </w:rPr>
        <w:t>3</w:t>
      </w:r>
      <w:r w:rsidR="001B3961" w:rsidRPr="00EA7B07">
        <w:rPr>
          <w:sz w:val="24"/>
        </w:rPr>
        <w:t>—</w:t>
      </w:r>
      <w:r w:rsidR="001B3961" w:rsidRPr="00EA7B07">
        <w:rPr>
          <w:sz w:val="24"/>
        </w:rPr>
        <w:t>平均高度测定值；</w:t>
      </w:r>
      <w:r w:rsidR="001B3961" w:rsidRPr="00EA7B07">
        <w:rPr>
          <w:sz w:val="24"/>
        </w:rPr>
        <w:t>X</w:t>
      </w:r>
      <w:r w:rsidR="001B3961" w:rsidRPr="00EA7B07">
        <w:rPr>
          <w:sz w:val="24"/>
          <w:vertAlign w:val="subscript"/>
        </w:rPr>
        <w:t>4</w:t>
      </w:r>
      <w:r w:rsidR="001B3961" w:rsidRPr="00EA7B07">
        <w:rPr>
          <w:sz w:val="24"/>
        </w:rPr>
        <w:t>—</w:t>
      </w:r>
      <w:r w:rsidR="001B3961" w:rsidRPr="00EA7B07">
        <w:rPr>
          <w:sz w:val="24"/>
        </w:rPr>
        <w:t>物种数；</w:t>
      </w:r>
      <w:r w:rsidR="001B3961" w:rsidRPr="00EA7B07">
        <w:rPr>
          <w:sz w:val="24"/>
        </w:rPr>
        <w:t>X</w:t>
      </w:r>
      <w:r w:rsidR="001B3961" w:rsidRPr="00EA7B07">
        <w:rPr>
          <w:sz w:val="24"/>
          <w:vertAlign w:val="subscript"/>
        </w:rPr>
        <w:t>5</w:t>
      </w:r>
      <w:r w:rsidR="001B3961" w:rsidRPr="00EA7B07">
        <w:rPr>
          <w:sz w:val="24"/>
        </w:rPr>
        <w:t>—</w:t>
      </w:r>
      <w:r w:rsidR="001B3961" w:rsidRPr="00EA7B07">
        <w:rPr>
          <w:sz w:val="24"/>
        </w:rPr>
        <w:t>凋落物量测定值；</w:t>
      </w:r>
      <w:r w:rsidR="001B3961" w:rsidRPr="00EA7B07">
        <w:rPr>
          <w:sz w:val="24"/>
        </w:rPr>
        <w:t>X</w:t>
      </w:r>
      <w:r w:rsidR="001B3961" w:rsidRPr="00EA7B07">
        <w:rPr>
          <w:sz w:val="24"/>
          <w:vertAlign w:val="subscript"/>
        </w:rPr>
        <w:t>6</w:t>
      </w:r>
      <w:r w:rsidR="001B3961" w:rsidRPr="00EA7B07">
        <w:rPr>
          <w:sz w:val="24"/>
        </w:rPr>
        <w:t>—</w:t>
      </w:r>
      <w:r w:rsidR="001B3961" w:rsidRPr="00EA7B07">
        <w:rPr>
          <w:sz w:val="24"/>
        </w:rPr>
        <w:t>退化指示植物比例；</w:t>
      </w:r>
      <w:r w:rsidR="001B3961" w:rsidRPr="00EA7B07">
        <w:rPr>
          <w:sz w:val="24"/>
        </w:rPr>
        <w:t>X</w:t>
      </w:r>
      <w:r w:rsidR="001B3961" w:rsidRPr="00EA7B07">
        <w:rPr>
          <w:sz w:val="24"/>
          <w:vertAlign w:val="subscript"/>
        </w:rPr>
        <w:t>7</w:t>
      </w:r>
      <w:r w:rsidR="001B3961" w:rsidRPr="00EA7B07">
        <w:rPr>
          <w:sz w:val="24"/>
        </w:rPr>
        <w:t>—</w:t>
      </w:r>
      <w:r w:rsidR="001B3961" w:rsidRPr="00EA7B07">
        <w:rPr>
          <w:sz w:val="24"/>
        </w:rPr>
        <w:t>土壤有机碳含量测定值；</w:t>
      </w:r>
      <w:r w:rsidR="001B3961" w:rsidRPr="00EA7B07">
        <w:rPr>
          <w:sz w:val="24"/>
        </w:rPr>
        <w:t>X</w:t>
      </w:r>
      <w:r w:rsidR="001B3961" w:rsidRPr="00EA7B07">
        <w:rPr>
          <w:sz w:val="24"/>
          <w:vertAlign w:val="subscript"/>
        </w:rPr>
        <w:t>8</w:t>
      </w:r>
      <w:r w:rsidR="001B3961" w:rsidRPr="00EA7B07">
        <w:rPr>
          <w:sz w:val="24"/>
        </w:rPr>
        <w:t>—</w:t>
      </w:r>
      <w:r w:rsidR="001B3961" w:rsidRPr="00EA7B07">
        <w:rPr>
          <w:sz w:val="24"/>
        </w:rPr>
        <w:t>土壤容重测定值。</w:t>
      </w:r>
    </w:p>
    <w:p w14:paraId="551EE3BB" w14:textId="6E2471CD" w:rsidR="001B3961" w:rsidRPr="00EA7B07" w:rsidRDefault="001B3961" w:rsidP="001B3961">
      <w:pPr>
        <w:spacing w:beforeLines="50" w:before="156" w:afterLines="50" w:after="156" w:line="360" w:lineRule="auto"/>
        <w:outlineLvl w:val="1"/>
        <w:rPr>
          <w:color w:val="000000"/>
          <w:sz w:val="24"/>
        </w:rPr>
      </w:pPr>
      <w:bookmarkStart w:id="33" w:name="_Toc6424869"/>
      <w:r w:rsidRPr="00EA7B07">
        <w:rPr>
          <w:color w:val="000000"/>
          <w:sz w:val="24"/>
        </w:rPr>
        <w:t>（七）草甸草原放牧退化程度分级确定的依据</w:t>
      </w:r>
      <w:bookmarkEnd w:id="33"/>
    </w:p>
    <w:bookmarkEnd w:id="27"/>
    <w:p w14:paraId="0B463D21" w14:textId="5364C573" w:rsidR="003620CF" w:rsidRPr="00EA7B07" w:rsidRDefault="007A17CD" w:rsidP="0062120F">
      <w:pPr>
        <w:pStyle w:val="aa"/>
        <w:tabs>
          <w:tab w:val="clear" w:pos="4201"/>
          <w:tab w:val="clear" w:pos="9298"/>
          <w:tab w:val="left" w:pos="8232"/>
        </w:tabs>
        <w:spacing w:line="360" w:lineRule="auto"/>
        <w:ind w:firstLine="480"/>
        <w:rPr>
          <w:rFonts w:ascii="Times New Roman"/>
          <w:noProof w:val="0"/>
          <w:kern w:val="2"/>
          <w:sz w:val="24"/>
          <w:szCs w:val="24"/>
        </w:rPr>
      </w:pPr>
      <w:r w:rsidRPr="00EA7B07">
        <w:rPr>
          <w:rFonts w:ascii="Times New Roman"/>
          <w:noProof w:val="0"/>
          <w:kern w:val="2"/>
          <w:sz w:val="24"/>
          <w:szCs w:val="24"/>
        </w:rPr>
        <w:t>草甸草原退化程度分级的依据主要通过国家重点研发</w:t>
      </w:r>
      <w:r w:rsidRPr="00287A8E">
        <w:rPr>
          <w:rFonts w:hAnsi="宋体"/>
          <w:noProof w:val="0"/>
          <w:kern w:val="2"/>
          <w:sz w:val="24"/>
          <w:szCs w:val="24"/>
        </w:rPr>
        <w:t>“北方草甸退化草地治理技术与示范”</w:t>
      </w:r>
      <w:r w:rsidR="00486AE7" w:rsidRPr="00287A8E">
        <w:rPr>
          <w:rFonts w:ascii="Times New Roman"/>
          <w:noProof w:val="0"/>
          <w:kern w:val="2"/>
          <w:sz w:val="24"/>
          <w:szCs w:val="24"/>
        </w:rPr>
        <w:t>项目和相关研究数据统计计算</w:t>
      </w:r>
      <w:r w:rsidR="00A16D13" w:rsidRPr="00287A8E">
        <w:rPr>
          <w:rFonts w:ascii="Times New Roman"/>
          <w:noProof w:val="0"/>
          <w:kern w:val="2"/>
          <w:sz w:val="24"/>
          <w:szCs w:val="24"/>
        </w:rPr>
        <w:t>及</w:t>
      </w:r>
      <w:r w:rsidR="00486AE7" w:rsidRPr="00287A8E">
        <w:rPr>
          <w:rFonts w:ascii="Times New Roman"/>
          <w:noProof w:val="0"/>
          <w:kern w:val="2"/>
          <w:sz w:val="24"/>
          <w:szCs w:val="24"/>
        </w:rPr>
        <w:t>归纳而取得。</w:t>
      </w:r>
      <w:r w:rsidR="00BD7116" w:rsidRPr="00287A8E">
        <w:rPr>
          <w:rFonts w:ascii="Times New Roman"/>
          <w:noProof w:val="0"/>
          <w:kern w:val="2"/>
          <w:sz w:val="24"/>
          <w:szCs w:val="24"/>
        </w:rPr>
        <w:t>根据</w:t>
      </w:r>
      <w:r w:rsidR="00A57194" w:rsidRPr="00287A8E">
        <w:rPr>
          <w:rFonts w:ascii="Times New Roman"/>
          <w:noProof w:val="0"/>
          <w:kern w:val="2"/>
          <w:sz w:val="24"/>
          <w:szCs w:val="24"/>
        </w:rPr>
        <w:t>草甸草原放牧退化定量评估</w:t>
      </w:r>
      <w:r w:rsidR="00BD7116" w:rsidRPr="00287A8E">
        <w:rPr>
          <w:rFonts w:ascii="Times New Roman"/>
          <w:noProof w:val="0"/>
          <w:kern w:val="2"/>
          <w:sz w:val="24"/>
          <w:szCs w:val="24"/>
        </w:rPr>
        <w:t>的综合指数（</w:t>
      </w:r>
      <w:r w:rsidR="00BD7116" w:rsidRPr="00287A8E">
        <w:rPr>
          <w:rFonts w:ascii="Times New Roman"/>
          <w:noProof w:val="0"/>
          <w:kern w:val="2"/>
          <w:sz w:val="24"/>
          <w:szCs w:val="24"/>
        </w:rPr>
        <w:t>EI</w:t>
      </w:r>
      <w:r w:rsidR="00BD7116" w:rsidRPr="00287A8E">
        <w:rPr>
          <w:rFonts w:ascii="Times New Roman"/>
          <w:noProof w:val="0"/>
          <w:kern w:val="2"/>
          <w:sz w:val="24"/>
          <w:szCs w:val="24"/>
        </w:rPr>
        <w:t>），将草甸草原</w:t>
      </w:r>
      <w:r w:rsidR="00B676E8" w:rsidRPr="00287A8E">
        <w:rPr>
          <w:rFonts w:ascii="Times New Roman"/>
          <w:noProof w:val="0"/>
          <w:kern w:val="2"/>
          <w:sz w:val="24"/>
          <w:szCs w:val="24"/>
        </w:rPr>
        <w:t>放牧</w:t>
      </w:r>
      <w:r w:rsidRPr="00287A8E">
        <w:rPr>
          <w:rFonts w:ascii="Times New Roman"/>
          <w:noProof w:val="0"/>
          <w:kern w:val="2"/>
          <w:sz w:val="24"/>
          <w:szCs w:val="24"/>
        </w:rPr>
        <w:t>退化程度划分为四级，</w:t>
      </w:r>
      <w:r w:rsidR="00BD7116" w:rsidRPr="00287A8E">
        <w:rPr>
          <w:rFonts w:ascii="Times New Roman"/>
          <w:noProof w:val="0"/>
          <w:kern w:val="2"/>
          <w:sz w:val="24"/>
          <w:szCs w:val="24"/>
        </w:rPr>
        <w:t>即：未退化、轻度</w:t>
      </w:r>
      <w:r w:rsidR="00BD7116" w:rsidRPr="00EA7B07">
        <w:rPr>
          <w:rFonts w:ascii="Times New Roman"/>
          <w:noProof w:val="0"/>
          <w:kern w:val="2"/>
          <w:sz w:val="24"/>
          <w:szCs w:val="24"/>
        </w:rPr>
        <w:t>退化、中度退化、重度退化。</w:t>
      </w:r>
      <w:r w:rsidR="00A16D13" w:rsidRPr="00EA7B07">
        <w:rPr>
          <w:rFonts w:ascii="Times New Roman"/>
          <w:noProof w:val="0"/>
          <w:kern w:val="2"/>
          <w:sz w:val="24"/>
          <w:szCs w:val="24"/>
        </w:rPr>
        <w:t>退化程度分级、综合指标指数（</w:t>
      </w:r>
      <w:r w:rsidR="00A16D13" w:rsidRPr="00EA7B07">
        <w:rPr>
          <w:rFonts w:ascii="Times New Roman"/>
          <w:noProof w:val="0"/>
          <w:kern w:val="2"/>
          <w:sz w:val="24"/>
          <w:szCs w:val="24"/>
        </w:rPr>
        <w:t>S</w:t>
      </w:r>
      <w:r w:rsidR="00A16D13" w:rsidRPr="00EA7B07">
        <w:rPr>
          <w:rFonts w:ascii="Times New Roman"/>
          <w:noProof w:val="0"/>
          <w:kern w:val="2"/>
          <w:sz w:val="24"/>
          <w:szCs w:val="24"/>
        </w:rPr>
        <w:t>）、草地资源状况及管理水平</w:t>
      </w:r>
      <w:r w:rsidR="00BD7116" w:rsidRPr="00EA7B07">
        <w:rPr>
          <w:rFonts w:ascii="Times New Roman"/>
          <w:noProof w:val="0"/>
          <w:kern w:val="2"/>
          <w:sz w:val="24"/>
          <w:szCs w:val="24"/>
        </w:rPr>
        <w:t>见表</w:t>
      </w:r>
      <w:r w:rsidR="009839A4" w:rsidRPr="00EA7B07">
        <w:rPr>
          <w:rFonts w:ascii="Times New Roman"/>
          <w:noProof w:val="0"/>
          <w:kern w:val="2"/>
          <w:sz w:val="24"/>
          <w:szCs w:val="24"/>
        </w:rPr>
        <w:t>5</w:t>
      </w:r>
      <w:r w:rsidR="00BD7116" w:rsidRPr="00EA7B07">
        <w:rPr>
          <w:rFonts w:ascii="Times New Roman"/>
          <w:noProof w:val="0"/>
          <w:kern w:val="2"/>
          <w:sz w:val="24"/>
          <w:szCs w:val="24"/>
        </w:rPr>
        <w:t>。</w:t>
      </w:r>
    </w:p>
    <w:p w14:paraId="156B91A4" w14:textId="77777777" w:rsidR="004B7A5D" w:rsidRPr="00EA7B07" w:rsidRDefault="004B7A5D" w:rsidP="00AA7BCE">
      <w:pPr>
        <w:widowControl/>
        <w:tabs>
          <w:tab w:val="left" w:pos="5352"/>
        </w:tabs>
        <w:spacing w:line="360" w:lineRule="auto"/>
        <w:ind w:firstLineChars="200" w:firstLine="480"/>
        <w:outlineLvl w:val="1"/>
        <w:rPr>
          <w:noProof/>
          <w:kern w:val="0"/>
          <w:sz w:val="24"/>
        </w:rPr>
      </w:pPr>
    </w:p>
    <w:p w14:paraId="49B85FEF" w14:textId="77777777" w:rsidR="00BD7116" w:rsidRPr="00EA7B07" w:rsidRDefault="00BD7116" w:rsidP="00BD7116">
      <w:pPr>
        <w:widowControl/>
        <w:tabs>
          <w:tab w:val="center" w:pos="4201"/>
          <w:tab w:val="right" w:leader="dot" w:pos="9298"/>
        </w:tabs>
        <w:autoSpaceDE w:val="0"/>
        <w:autoSpaceDN w:val="0"/>
        <w:ind w:firstLineChars="200" w:firstLine="422"/>
        <w:jc w:val="center"/>
        <w:rPr>
          <w:b/>
          <w:noProof/>
          <w:kern w:val="0"/>
          <w:szCs w:val="20"/>
        </w:rPr>
      </w:pPr>
      <w:r w:rsidRPr="00EA7B07">
        <w:rPr>
          <w:b/>
          <w:noProof/>
          <w:kern w:val="0"/>
          <w:szCs w:val="20"/>
        </w:rPr>
        <w:t>表</w:t>
      </w:r>
      <w:r w:rsidR="009839A4" w:rsidRPr="00EA7B07">
        <w:rPr>
          <w:b/>
          <w:noProof/>
          <w:kern w:val="0"/>
          <w:szCs w:val="20"/>
        </w:rPr>
        <w:t>5</w:t>
      </w:r>
      <w:r w:rsidRPr="00EA7B07">
        <w:rPr>
          <w:b/>
          <w:noProof/>
          <w:kern w:val="0"/>
          <w:szCs w:val="20"/>
        </w:rPr>
        <w:t xml:space="preserve"> </w:t>
      </w:r>
      <w:r w:rsidRPr="00EA7B07">
        <w:rPr>
          <w:b/>
          <w:noProof/>
          <w:kern w:val="0"/>
          <w:szCs w:val="20"/>
        </w:rPr>
        <w:t>草甸草原</w:t>
      </w:r>
      <w:r w:rsidR="00B676E8" w:rsidRPr="00EA7B07">
        <w:rPr>
          <w:b/>
          <w:noProof/>
          <w:kern w:val="0"/>
          <w:szCs w:val="20"/>
        </w:rPr>
        <w:t>放牧</w:t>
      </w:r>
      <w:r w:rsidRPr="00EA7B07">
        <w:rPr>
          <w:b/>
          <w:noProof/>
          <w:kern w:val="0"/>
          <w:szCs w:val="20"/>
        </w:rPr>
        <w:t>退化程度分级</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0"/>
        <w:gridCol w:w="2848"/>
        <w:gridCol w:w="4272"/>
      </w:tblGrid>
      <w:tr w:rsidR="004A3207" w:rsidRPr="00EA7B07" w14:paraId="3D8E0477" w14:textId="77777777" w:rsidTr="004B7A5D">
        <w:trPr>
          <w:trHeight w:val="920"/>
          <w:jc w:val="center"/>
        </w:trPr>
        <w:tc>
          <w:tcPr>
            <w:tcW w:w="1280" w:type="pct"/>
            <w:shd w:val="clear" w:color="auto" w:fill="auto"/>
            <w:vAlign w:val="center"/>
          </w:tcPr>
          <w:p w14:paraId="15886959" w14:textId="77777777" w:rsidR="004A3207" w:rsidRPr="00EA7B07" w:rsidRDefault="004A3207" w:rsidP="004A3207">
            <w:pPr>
              <w:jc w:val="center"/>
              <w:rPr>
                <w:b/>
                <w:sz w:val="18"/>
                <w:szCs w:val="18"/>
              </w:rPr>
            </w:pPr>
            <w:r w:rsidRPr="00EA7B07">
              <w:rPr>
                <w:b/>
                <w:sz w:val="18"/>
                <w:szCs w:val="18"/>
              </w:rPr>
              <w:t>退化程度分级</w:t>
            </w:r>
          </w:p>
        </w:tc>
        <w:tc>
          <w:tcPr>
            <w:tcW w:w="1488" w:type="pct"/>
            <w:vAlign w:val="center"/>
          </w:tcPr>
          <w:p w14:paraId="2D3E3182" w14:textId="77777777" w:rsidR="004A3207" w:rsidRPr="00EA7B07" w:rsidRDefault="004A3207" w:rsidP="004A3207">
            <w:pPr>
              <w:jc w:val="center"/>
              <w:rPr>
                <w:b/>
                <w:sz w:val="18"/>
                <w:szCs w:val="18"/>
              </w:rPr>
            </w:pPr>
            <w:r w:rsidRPr="00EA7B07">
              <w:rPr>
                <w:b/>
                <w:sz w:val="18"/>
                <w:szCs w:val="18"/>
              </w:rPr>
              <w:t>综合指标指数（</w:t>
            </w:r>
            <w:r w:rsidRPr="00EA7B07">
              <w:rPr>
                <w:b/>
                <w:sz w:val="18"/>
                <w:szCs w:val="18"/>
              </w:rPr>
              <w:t>S</w:t>
            </w:r>
            <w:r w:rsidRPr="00EA7B07">
              <w:rPr>
                <w:b/>
                <w:sz w:val="18"/>
                <w:szCs w:val="18"/>
              </w:rPr>
              <w:t>）</w:t>
            </w:r>
          </w:p>
        </w:tc>
        <w:tc>
          <w:tcPr>
            <w:tcW w:w="2232" w:type="pct"/>
            <w:vAlign w:val="center"/>
          </w:tcPr>
          <w:p w14:paraId="45FE0837" w14:textId="77777777" w:rsidR="004A3207" w:rsidRPr="00EA7B07" w:rsidRDefault="00B41ED5" w:rsidP="004A3207">
            <w:pPr>
              <w:jc w:val="center"/>
              <w:rPr>
                <w:b/>
                <w:sz w:val="18"/>
                <w:szCs w:val="18"/>
              </w:rPr>
            </w:pPr>
            <w:r w:rsidRPr="00EA7B07">
              <w:rPr>
                <w:b/>
                <w:sz w:val="18"/>
                <w:szCs w:val="18"/>
              </w:rPr>
              <w:t>草地资源状况及管理水平</w:t>
            </w:r>
          </w:p>
        </w:tc>
      </w:tr>
      <w:tr w:rsidR="004A3207" w:rsidRPr="00EA7B07" w14:paraId="3163D006" w14:textId="77777777" w:rsidTr="004B7A5D">
        <w:trPr>
          <w:trHeight w:val="423"/>
          <w:jc w:val="center"/>
        </w:trPr>
        <w:tc>
          <w:tcPr>
            <w:tcW w:w="1280" w:type="pct"/>
            <w:shd w:val="clear" w:color="auto" w:fill="auto"/>
            <w:vAlign w:val="center"/>
          </w:tcPr>
          <w:p w14:paraId="0C4E24F2" w14:textId="77777777" w:rsidR="004A3207" w:rsidRPr="00EA7B07" w:rsidRDefault="004A3207" w:rsidP="001E49E5">
            <w:pPr>
              <w:jc w:val="center"/>
              <w:rPr>
                <w:sz w:val="18"/>
                <w:szCs w:val="18"/>
              </w:rPr>
            </w:pPr>
            <w:bookmarkStart w:id="34" w:name="_Hlk7728"/>
            <w:r w:rsidRPr="00EA7B07">
              <w:rPr>
                <w:sz w:val="18"/>
                <w:szCs w:val="18"/>
              </w:rPr>
              <w:t>未退化</w:t>
            </w:r>
          </w:p>
        </w:tc>
        <w:tc>
          <w:tcPr>
            <w:tcW w:w="1488" w:type="pct"/>
            <w:vAlign w:val="center"/>
          </w:tcPr>
          <w:p w14:paraId="2CEC17FB" w14:textId="77777777" w:rsidR="004A3207" w:rsidRPr="00EA7B07" w:rsidRDefault="004A3207" w:rsidP="001E49E5">
            <w:pPr>
              <w:jc w:val="center"/>
              <w:rPr>
                <w:sz w:val="18"/>
                <w:szCs w:val="18"/>
              </w:rPr>
            </w:pPr>
            <w:r w:rsidRPr="00EA7B07">
              <w:rPr>
                <w:sz w:val="18"/>
                <w:szCs w:val="18"/>
              </w:rPr>
              <w:t>EI</w:t>
            </w:r>
            <w:r w:rsidRPr="00287A8E">
              <w:rPr>
                <w:rFonts w:ascii="宋体" w:hAnsi="宋体"/>
                <w:sz w:val="18"/>
                <w:szCs w:val="18"/>
              </w:rPr>
              <w:t>≥</w:t>
            </w:r>
            <w:r w:rsidRPr="00EA7B07">
              <w:rPr>
                <w:sz w:val="18"/>
                <w:szCs w:val="18"/>
              </w:rPr>
              <w:t>65</w:t>
            </w:r>
          </w:p>
        </w:tc>
        <w:tc>
          <w:tcPr>
            <w:tcW w:w="2232" w:type="pct"/>
          </w:tcPr>
          <w:p w14:paraId="7860B745" w14:textId="77777777" w:rsidR="004A3207" w:rsidRPr="00EA7B07" w:rsidRDefault="00B41ED5" w:rsidP="001E49E5">
            <w:pPr>
              <w:rPr>
                <w:sz w:val="18"/>
                <w:szCs w:val="18"/>
              </w:rPr>
            </w:pPr>
            <w:r w:rsidRPr="00EA7B07">
              <w:rPr>
                <w:sz w:val="18"/>
                <w:szCs w:val="18"/>
              </w:rPr>
              <w:t>当属于未退化状况时，综合指数</w:t>
            </w:r>
            <w:r w:rsidRPr="00287A8E">
              <w:rPr>
                <w:rFonts w:ascii="宋体" w:hAnsi="宋体"/>
                <w:sz w:val="18"/>
                <w:szCs w:val="18"/>
              </w:rPr>
              <w:t>≥</w:t>
            </w:r>
            <w:r w:rsidRPr="00EA7B07">
              <w:rPr>
                <w:sz w:val="18"/>
                <w:szCs w:val="18"/>
              </w:rPr>
              <w:t>65</w:t>
            </w:r>
            <w:r w:rsidRPr="00EA7B07">
              <w:rPr>
                <w:sz w:val="18"/>
                <w:szCs w:val="18"/>
              </w:rPr>
              <w:t>，这个分值表明当前的放牧水平和管理是一种肯定的，是可持续的。</w:t>
            </w:r>
          </w:p>
        </w:tc>
      </w:tr>
      <w:tr w:rsidR="004A3207" w:rsidRPr="00EA7B07" w14:paraId="3BFFCF2A" w14:textId="77777777" w:rsidTr="004B7A5D">
        <w:trPr>
          <w:trHeight w:val="423"/>
          <w:jc w:val="center"/>
        </w:trPr>
        <w:tc>
          <w:tcPr>
            <w:tcW w:w="1280" w:type="pct"/>
            <w:shd w:val="clear" w:color="auto" w:fill="auto"/>
            <w:vAlign w:val="center"/>
          </w:tcPr>
          <w:p w14:paraId="5D3036B1" w14:textId="77777777" w:rsidR="004A3207" w:rsidRPr="00EA7B07" w:rsidRDefault="004A3207" w:rsidP="001E49E5">
            <w:pPr>
              <w:jc w:val="center"/>
              <w:rPr>
                <w:sz w:val="18"/>
                <w:szCs w:val="18"/>
              </w:rPr>
            </w:pPr>
            <w:r w:rsidRPr="00EA7B07">
              <w:rPr>
                <w:sz w:val="18"/>
                <w:szCs w:val="18"/>
              </w:rPr>
              <w:t>轻度退化</w:t>
            </w:r>
          </w:p>
        </w:tc>
        <w:tc>
          <w:tcPr>
            <w:tcW w:w="1488" w:type="pct"/>
            <w:vAlign w:val="center"/>
          </w:tcPr>
          <w:p w14:paraId="1DAF0D34" w14:textId="0F478771" w:rsidR="004A3207" w:rsidRPr="00EA7B07" w:rsidRDefault="004A3207" w:rsidP="001E49E5">
            <w:pPr>
              <w:jc w:val="center"/>
              <w:rPr>
                <w:sz w:val="18"/>
                <w:szCs w:val="18"/>
              </w:rPr>
            </w:pPr>
            <w:r w:rsidRPr="00EA7B07">
              <w:rPr>
                <w:sz w:val="18"/>
                <w:szCs w:val="18"/>
              </w:rPr>
              <w:t>50</w:t>
            </w:r>
            <w:r w:rsidRPr="00287A8E">
              <w:rPr>
                <w:rFonts w:ascii="宋体" w:hAnsi="宋体"/>
                <w:sz w:val="18"/>
                <w:szCs w:val="18"/>
              </w:rPr>
              <w:t>≤</w:t>
            </w:r>
            <w:r w:rsidRPr="00EA7B07">
              <w:rPr>
                <w:sz w:val="18"/>
                <w:szCs w:val="18"/>
              </w:rPr>
              <w:t xml:space="preserve">EI </w:t>
            </w:r>
            <w:r w:rsidR="00287A8E" w:rsidRPr="00287A8E">
              <w:rPr>
                <w:rFonts w:hint="eastAsia"/>
                <w:sz w:val="18"/>
                <w:szCs w:val="18"/>
              </w:rPr>
              <w:t>＜</w:t>
            </w:r>
            <w:r w:rsidRPr="00EA7B07">
              <w:rPr>
                <w:sz w:val="18"/>
                <w:szCs w:val="18"/>
              </w:rPr>
              <w:t>65</w:t>
            </w:r>
          </w:p>
        </w:tc>
        <w:tc>
          <w:tcPr>
            <w:tcW w:w="2232" w:type="pct"/>
          </w:tcPr>
          <w:p w14:paraId="5F9A42C1" w14:textId="40F4ED7C" w:rsidR="004A3207" w:rsidRPr="00EA7B07" w:rsidRDefault="00B41ED5" w:rsidP="001E49E5">
            <w:pPr>
              <w:pStyle w:val="reader-word-layer"/>
              <w:spacing w:before="0" w:beforeAutospacing="0" w:after="0" w:afterAutospacing="0"/>
              <w:jc w:val="both"/>
              <w:rPr>
                <w:rFonts w:ascii="Times New Roman" w:hAnsi="Times New Roman" w:cs="Times New Roman"/>
                <w:sz w:val="18"/>
                <w:szCs w:val="18"/>
              </w:rPr>
            </w:pPr>
            <w:r w:rsidRPr="00EA7B07">
              <w:rPr>
                <w:rFonts w:ascii="Times New Roman" w:hAnsi="Times New Roman" w:cs="Times New Roman"/>
                <w:kern w:val="2"/>
                <w:sz w:val="18"/>
                <w:szCs w:val="18"/>
              </w:rPr>
              <w:t>当属于轻度退化状况时，综合指数为</w:t>
            </w:r>
            <w:r w:rsidRPr="00EA7B07">
              <w:rPr>
                <w:rFonts w:ascii="Times New Roman" w:hAnsi="Times New Roman" w:cs="Times New Roman"/>
                <w:kern w:val="2"/>
                <w:sz w:val="18"/>
                <w:szCs w:val="18"/>
              </w:rPr>
              <w:t>50</w:t>
            </w:r>
            <w:r w:rsidRPr="00287A8E">
              <w:rPr>
                <w:rFonts w:cs="Times New Roman"/>
                <w:kern w:val="2"/>
                <w:sz w:val="18"/>
                <w:szCs w:val="18"/>
              </w:rPr>
              <w:t>≤</w:t>
            </w:r>
            <w:r w:rsidRPr="00EA7B07">
              <w:rPr>
                <w:rFonts w:ascii="Times New Roman" w:hAnsi="Times New Roman" w:cs="Times New Roman"/>
                <w:kern w:val="2"/>
                <w:sz w:val="18"/>
                <w:szCs w:val="18"/>
              </w:rPr>
              <w:t>EI</w:t>
            </w:r>
            <w:r w:rsidR="00287A8E" w:rsidRPr="00287A8E">
              <w:rPr>
                <w:rFonts w:ascii="Times New Roman" w:hAnsi="Times New Roman" w:cs="Times New Roman" w:hint="eastAsia"/>
                <w:kern w:val="2"/>
                <w:sz w:val="18"/>
                <w:szCs w:val="18"/>
              </w:rPr>
              <w:t>＜</w:t>
            </w:r>
            <w:r w:rsidRPr="00EA7B07">
              <w:rPr>
                <w:rFonts w:ascii="Times New Roman" w:hAnsi="Times New Roman" w:cs="Times New Roman"/>
                <w:kern w:val="2"/>
                <w:sz w:val="18"/>
                <w:szCs w:val="18"/>
              </w:rPr>
              <w:t xml:space="preserve"> 65</w:t>
            </w:r>
            <w:r w:rsidRPr="00EA7B07">
              <w:rPr>
                <w:rFonts w:ascii="Times New Roman" w:hAnsi="Times New Roman" w:cs="Times New Roman"/>
                <w:kern w:val="2"/>
                <w:sz w:val="18"/>
                <w:szCs w:val="18"/>
              </w:rPr>
              <w:t>，放牧生产力和生态环境无明显变化，可以自然恢复，实施合理</w:t>
            </w:r>
            <w:r w:rsidR="001D0E63" w:rsidRPr="00EA7B07">
              <w:rPr>
                <w:rFonts w:ascii="Times New Roman" w:hAnsi="Times New Roman" w:cs="Times New Roman"/>
                <w:kern w:val="2"/>
                <w:sz w:val="18"/>
                <w:szCs w:val="18"/>
              </w:rPr>
              <w:t>放牧</w:t>
            </w:r>
            <w:r w:rsidRPr="00EA7B07">
              <w:rPr>
                <w:rFonts w:ascii="Times New Roman" w:hAnsi="Times New Roman" w:cs="Times New Roman"/>
                <w:kern w:val="2"/>
                <w:sz w:val="18"/>
                <w:szCs w:val="18"/>
              </w:rPr>
              <w:t>对策。</w:t>
            </w:r>
          </w:p>
        </w:tc>
      </w:tr>
      <w:tr w:rsidR="004A3207" w:rsidRPr="00EA7B07" w14:paraId="1C65F8CF" w14:textId="77777777" w:rsidTr="004B7A5D">
        <w:trPr>
          <w:trHeight w:val="423"/>
          <w:jc w:val="center"/>
        </w:trPr>
        <w:tc>
          <w:tcPr>
            <w:tcW w:w="1280" w:type="pct"/>
            <w:shd w:val="clear" w:color="auto" w:fill="auto"/>
            <w:vAlign w:val="center"/>
          </w:tcPr>
          <w:p w14:paraId="5FBB4B0F" w14:textId="77777777" w:rsidR="004A3207" w:rsidRPr="00EA7B07" w:rsidRDefault="004A3207" w:rsidP="001E49E5">
            <w:pPr>
              <w:jc w:val="center"/>
              <w:rPr>
                <w:sz w:val="18"/>
                <w:szCs w:val="18"/>
              </w:rPr>
            </w:pPr>
            <w:r w:rsidRPr="00EA7B07">
              <w:rPr>
                <w:sz w:val="18"/>
                <w:szCs w:val="18"/>
              </w:rPr>
              <w:t>中度退化</w:t>
            </w:r>
          </w:p>
        </w:tc>
        <w:tc>
          <w:tcPr>
            <w:tcW w:w="1488" w:type="pct"/>
            <w:vAlign w:val="center"/>
          </w:tcPr>
          <w:p w14:paraId="2F3B5F42" w14:textId="4623A1EA" w:rsidR="004A3207" w:rsidRPr="00EA7B07" w:rsidRDefault="004A3207" w:rsidP="001E49E5">
            <w:pPr>
              <w:jc w:val="center"/>
              <w:rPr>
                <w:sz w:val="18"/>
                <w:szCs w:val="18"/>
              </w:rPr>
            </w:pPr>
            <w:r w:rsidRPr="00EA7B07">
              <w:rPr>
                <w:sz w:val="18"/>
                <w:szCs w:val="18"/>
              </w:rPr>
              <w:t>35</w:t>
            </w:r>
            <w:r w:rsidRPr="00287A8E">
              <w:rPr>
                <w:rFonts w:ascii="宋体" w:hAnsi="宋体"/>
                <w:sz w:val="18"/>
                <w:szCs w:val="18"/>
              </w:rPr>
              <w:t>≤</w:t>
            </w:r>
            <w:r w:rsidRPr="00EA7B07">
              <w:rPr>
                <w:sz w:val="18"/>
                <w:szCs w:val="18"/>
              </w:rPr>
              <w:t xml:space="preserve">EI </w:t>
            </w:r>
            <w:r w:rsidR="00287A8E" w:rsidRPr="00287A8E">
              <w:rPr>
                <w:rFonts w:hint="eastAsia"/>
                <w:sz w:val="18"/>
                <w:szCs w:val="18"/>
              </w:rPr>
              <w:t>＜</w:t>
            </w:r>
            <w:r w:rsidRPr="00EA7B07">
              <w:rPr>
                <w:sz w:val="18"/>
                <w:szCs w:val="18"/>
              </w:rPr>
              <w:t>50</w:t>
            </w:r>
          </w:p>
        </w:tc>
        <w:tc>
          <w:tcPr>
            <w:tcW w:w="2232" w:type="pct"/>
          </w:tcPr>
          <w:p w14:paraId="13C23488" w14:textId="08F52E11" w:rsidR="004A3207" w:rsidRPr="00EA7B07" w:rsidRDefault="007344F0" w:rsidP="001E49E5">
            <w:pPr>
              <w:rPr>
                <w:sz w:val="18"/>
                <w:szCs w:val="18"/>
              </w:rPr>
            </w:pPr>
            <w:r w:rsidRPr="00EA7B07">
              <w:rPr>
                <w:sz w:val="18"/>
                <w:szCs w:val="18"/>
              </w:rPr>
              <w:t>当属于中度退化状况时，</w:t>
            </w:r>
            <w:r w:rsidR="007A5A3C" w:rsidRPr="00EA7B07">
              <w:rPr>
                <w:sz w:val="18"/>
                <w:szCs w:val="18"/>
              </w:rPr>
              <w:t>综合</w:t>
            </w:r>
            <w:r w:rsidRPr="00EA7B07">
              <w:rPr>
                <w:sz w:val="18"/>
                <w:szCs w:val="18"/>
              </w:rPr>
              <w:t>指数为</w:t>
            </w:r>
            <w:r w:rsidRPr="00EA7B07">
              <w:rPr>
                <w:sz w:val="18"/>
                <w:szCs w:val="18"/>
              </w:rPr>
              <w:t>35</w:t>
            </w:r>
            <w:r w:rsidRPr="00287A8E">
              <w:rPr>
                <w:rFonts w:ascii="宋体" w:hAnsi="宋体"/>
                <w:sz w:val="18"/>
                <w:szCs w:val="18"/>
              </w:rPr>
              <w:t>≤</w:t>
            </w:r>
            <w:r w:rsidRPr="00EA7B07">
              <w:rPr>
                <w:sz w:val="18"/>
                <w:szCs w:val="18"/>
              </w:rPr>
              <w:t xml:space="preserve">EI </w:t>
            </w:r>
            <w:r w:rsidR="00287A8E" w:rsidRPr="00287A8E">
              <w:rPr>
                <w:rFonts w:hint="eastAsia"/>
                <w:sz w:val="18"/>
                <w:szCs w:val="18"/>
              </w:rPr>
              <w:t>＜</w:t>
            </w:r>
            <w:r w:rsidRPr="00EA7B07">
              <w:rPr>
                <w:sz w:val="18"/>
                <w:szCs w:val="18"/>
              </w:rPr>
              <w:t>50</w:t>
            </w:r>
            <w:r w:rsidRPr="00EA7B07">
              <w:rPr>
                <w:sz w:val="18"/>
                <w:szCs w:val="18"/>
              </w:rPr>
              <w:t>，放牧生产力和生态环境发生明显变化，自然恢复力弱，实施降低放牧强度的对策。</w:t>
            </w:r>
          </w:p>
        </w:tc>
      </w:tr>
      <w:tr w:rsidR="004A3207" w:rsidRPr="00EA7B07" w14:paraId="0D5695D7" w14:textId="77777777" w:rsidTr="004B7A5D">
        <w:trPr>
          <w:trHeight w:val="423"/>
          <w:jc w:val="center"/>
        </w:trPr>
        <w:tc>
          <w:tcPr>
            <w:tcW w:w="1280" w:type="pct"/>
            <w:shd w:val="clear" w:color="auto" w:fill="auto"/>
            <w:vAlign w:val="center"/>
          </w:tcPr>
          <w:p w14:paraId="0F06E7E8" w14:textId="77777777" w:rsidR="004A3207" w:rsidRPr="00EA7B07" w:rsidRDefault="004A3207" w:rsidP="001E49E5">
            <w:pPr>
              <w:jc w:val="center"/>
              <w:rPr>
                <w:sz w:val="18"/>
                <w:szCs w:val="18"/>
              </w:rPr>
            </w:pPr>
            <w:r w:rsidRPr="00EA7B07">
              <w:rPr>
                <w:sz w:val="18"/>
                <w:szCs w:val="18"/>
              </w:rPr>
              <w:t>重度退化</w:t>
            </w:r>
          </w:p>
        </w:tc>
        <w:tc>
          <w:tcPr>
            <w:tcW w:w="1488" w:type="pct"/>
            <w:vAlign w:val="center"/>
          </w:tcPr>
          <w:p w14:paraId="16FB666E" w14:textId="2BF250CE" w:rsidR="004A3207" w:rsidRPr="00EA7B07" w:rsidRDefault="004A3207" w:rsidP="001E49E5">
            <w:pPr>
              <w:jc w:val="center"/>
              <w:rPr>
                <w:sz w:val="18"/>
                <w:szCs w:val="18"/>
              </w:rPr>
            </w:pPr>
            <w:r w:rsidRPr="00287A8E">
              <w:rPr>
                <w:sz w:val="18"/>
                <w:szCs w:val="18"/>
              </w:rPr>
              <w:t>EI</w:t>
            </w:r>
            <w:r w:rsidR="00287A8E" w:rsidRPr="00287A8E">
              <w:rPr>
                <w:rFonts w:hint="eastAsia"/>
                <w:sz w:val="18"/>
                <w:szCs w:val="18"/>
              </w:rPr>
              <w:t>＜</w:t>
            </w:r>
            <w:r w:rsidR="00EA7B07" w:rsidRPr="00287A8E">
              <w:rPr>
                <w:rFonts w:hint="eastAsia"/>
                <w:sz w:val="18"/>
                <w:szCs w:val="18"/>
              </w:rPr>
              <w:t>3</w:t>
            </w:r>
            <w:r w:rsidR="00EA7B07" w:rsidRPr="00287A8E">
              <w:rPr>
                <w:sz w:val="18"/>
                <w:szCs w:val="18"/>
              </w:rPr>
              <w:t>5</w:t>
            </w:r>
          </w:p>
        </w:tc>
        <w:tc>
          <w:tcPr>
            <w:tcW w:w="2232" w:type="pct"/>
          </w:tcPr>
          <w:p w14:paraId="459557D0" w14:textId="4126CF8D" w:rsidR="004A3207" w:rsidRPr="00EA7B07" w:rsidRDefault="007A5A3C" w:rsidP="001E49E5">
            <w:pPr>
              <w:rPr>
                <w:sz w:val="18"/>
                <w:szCs w:val="18"/>
              </w:rPr>
            </w:pPr>
            <w:r w:rsidRPr="00EA7B07">
              <w:rPr>
                <w:color w:val="000000"/>
                <w:sz w:val="18"/>
                <w:szCs w:val="18"/>
              </w:rPr>
              <w:t>当属于重度退化状况时，综合</w:t>
            </w:r>
            <w:r w:rsidRPr="00EA7B07">
              <w:rPr>
                <w:sz w:val="18"/>
                <w:szCs w:val="18"/>
              </w:rPr>
              <w:t>指数为</w:t>
            </w:r>
            <w:proofErr w:type="gramStart"/>
            <w:r w:rsidRPr="00EA7B07">
              <w:rPr>
                <w:color w:val="000000"/>
                <w:sz w:val="18"/>
                <w:szCs w:val="18"/>
              </w:rPr>
              <w:t>打分总</w:t>
            </w:r>
            <w:proofErr w:type="gramEnd"/>
            <w:r w:rsidRPr="00EA7B07">
              <w:rPr>
                <w:sz w:val="18"/>
                <w:szCs w:val="18"/>
              </w:rPr>
              <w:t>EI</w:t>
            </w:r>
            <w:r w:rsidR="00287A8E" w:rsidRPr="00287A8E">
              <w:rPr>
                <w:rFonts w:hint="eastAsia"/>
                <w:sz w:val="18"/>
                <w:szCs w:val="18"/>
              </w:rPr>
              <w:t>＜</w:t>
            </w:r>
            <w:r w:rsidR="00EA7B07">
              <w:rPr>
                <w:rFonts w:hint="eastAsia"/>
                <w:sz w:val="18"/>
                <w:szCs w:val="18"/>
              </w:rPr>
              <w:t>3</w:t>
            </w:r>
            <w:r w:rsidR="00EA7B07">
              <w:rPr>
                <w:sz w:val="18"/>
                <w:szCs w:val="18"/>
              </w:rPr>
              <w:t>5</w:t>
            </w:r>
            <w:r w:rsidRPr="00EA7B07">
              <w:rPr>
                <w:color w:val="000000"/>
                <w:sz w:val="18"/>
                <w:szCs w:val="18"/>
              </w:rPr>
              <w:t>，草地生产力和生态环境发生根本性变化，不能自然恢复，必须进行重大的管理改进，实施禁牧或培育对策。</w:t>
            </w:r>
          </w:p>
        </w:tc>
      </w:tr>
    </w:tbl>
    <w:p w14:paraId="4DBF1353" w14:textId="79563F8B" w:rsidR="00486AE7" w:rsidRPr="00EA7B07" w:rsidRDefault="001B3961" w:rsidP="001B3961">
      <w:pPr>
        <w:spacing w:beforeLines="50" w:before="156" w:afterLines="50" w:after="156" w:line="360" w:lineRule="auto"/>
        <w:outlineLvl w:val="1"/>
        <w:rPr>
          <w:color w:val="000000"/>
          <w:sz w:val="24"/>
        </w:rPr>
      </w:pPr>
      <w:bookmarkStart w:id="35" w:name="_Toc6424870"/>
      <w:bookmarkEnd w:id="34"/>
      <w:r w:rsidRPr="00EA7B07">
        <w:rPr>
          <w:color w:val="000000"/>
          <w:sz w:val="24"/>
        </w:rPr>
        <w:t>（八）草甸草原退化指标体系及标准的验证</w:t>
      </w:r>
      <w:bookmarkEnd w:id="35"/>
    </w:p>
    <w:p w14:paraId="3655362A" w14:textId="40D029C0" w:rsidR="0083029C" w:rsidRPr="00EA7B07" w:rsidRDefault="007A5A3C" w:rsidP="00DD02AC">
      <w:pPr>
        <w:spacing w:beforeLines="50" w:before="156" w:afterLines="50" w:after="156" w:line="360" w:lineRule="auto"/>
        <w:ind w:firstLineChars="200" w:firstLine="480"/>
        <w:rPr>
          <w:sz w:val="24"/>
        </w:rPr>
      </w:pPr>
      <w:r w:rsidRPr="00EA7B07">
        <w:rPr>
          <w:sz w:val="24"/>
        </w:rPr>
        <w:t>利用</w:t>
      </w:r>
      <w:r w:rsidRPr="00EA7B07">
        <w:rPr>
          <w:sz w:val="24"/>
        </w:rPr>
        <w:t>2013</w:t>
      </w:r>
      <w:r w:rsidR="00287A8E">
        <w:rPr>
          <w:rFonts w:ascii="宋体" w:hAnsi="宋体" w:hint="eastAsia"/>
          <w:sz w:val="24"/>
        </w:rPr>
        <w:t>-</w:t>
      </w:r>
      <w:r w:rsidRPr="00EA7B07">
        <w:rPr>
          <w:sz w:val="24"/>
        </w:rPr>
        <w:t>2018</w:t>
      </w:r>
      <w:r w:rsidRPr="00EA7B07">
        <w:rPr>
          <w:sz w:val="24"/>
        </w:rPr>
        <w:t>年草甸草原放牧</w:t>
      </w:r>
      <w:r w:rsidR="00323C45" w:rsidRPr="00EA7B07">
        <w:rPr>
          <w:sz w:val="24"/>
        </w:rPr>
        <w:t>强度</w:t>
      </w:r>
      <w:r w:rsidR="00996D38" w:rsidRPr="00EA7B07">
        <w:rPr>
          <w:sz w:val="24"/>
        </w:rPr>
        <w:t>的</w:t>
      </w:r>
      <w:r w:rsidRPr="00EA7B07">
        <w:rPr>
          <w:sz w:val="24"/>
        </w:rPr>
        <w:t>野外调查</w:t>
      </w:r>
      <w:r w:rsidRPr="00EA7B07">
        <w:rPr>
          <w:sz w:val="24"/>
        </w:rPr>
        <w:t>67</w:t>
      </w:r>
      <w:r w:rsidRPr="00EA7B07">
        <w:rPr>
          <w:sz w:val="24"/>
        </w:rPr>
        <w:t>个样地数据</w:t>
      </w:r>
      <w:r w:rsidR="00996D38" w:rsidRPr="00EA7B07">
        <w:rPr>
          <w:sz w:val="24"/>
        </w:rPr>
        <w:t>，对该标准的指标和参数以及评估方法进行精度</w:t>
      </w:r>
      <w:r w:rsidRPr="00EA7B07">
        <w:rPr>
          <w:sz w:val="24"/>
        </w:rPr>
        <w:t>检验结</w:t>
      </w:r>
      <w:r w:rsidR="00996D38" w:rsidRPr="00EA7B07">
        <w:rPr>
          <w:sz w:val="24"/>
        </w:rPr>
        <w:t>，结</w:t>
      </w:r>
      <w:r w:rsidRPr="00EA7B07">
        <w:rPr>
          <w:sz w:val="24"/>
        </w:rPr>
        <w:t>果显示</w:t>
      </w:r>
      <w:r w:rsidR="006315FC" w:rsidRPr="00EA7B07">
        <w:rPr>
          <w:sz w:val="24"/>
        </w:rPr>
        <w:t>正确率</w:t>
      </w:r>
      <w:r w:rsidR="00996D38" w:rsidRPr="00EA7B07">
        <w:rPr>
          <w:sz w:val="24"/>
        </w:rPr>
        <w:t>在</w:t>
      </w:r>
      <w:r w:rsidR="006315FC" w:rsidRPr="00EA7B07">
        <w:rPr>
          <w:sz w:val="24"/>
        </w:rPr>
        <w:t>91.17%</w:t>
      </w:r>
      <w:r w:rsidR="006315FC" w:rsidRPr="00EA7B07">
        <w:rPr>
          <w:sz w:val="24"/>
        </w:rPr>
        <w:t>。</w:t>
      </w:r>
      <w:r w:rsidR="00996D38" w:rsidRPr="00EA7B07">
        <w:rPr>
          <w:sz w:val="24"/>
        </w:rPr>
        <w:t>试验</w:t>
      </w:r>
      <w:r w:rsidR="000C0D32" w:rsidRPr="00EA7B07">
        <w:rPr>
          <w:sz w:val="24"/>
        </w:rPr>
        <w:t>放牧强度和</w:t>
      </w:r>
      <w:r w:rsidR="006634C8" w:rsidRPr="00EA7B07">
        <w:rPr>
          <w:sz w:val="24"/>
        </w:rPr>
        <w:t>本标准计算的</w:t>
      </w:r>
      <w:r w:rsidR="000C0D32" w:rsidRPr="00EA7B07">
        <w:rPr>
          <w:sz w:val="24"/>
        </w:rPr>
        <w:t>综合指数相关性见图</w:t>
      </w:r>
      <w:r w:rsidR="000C0D32" w:rsidRPr="00EA7B07">
        <w:rPr>
          <w:sz w:val="24"/>
        </w:rPr>
        <w:t>1</w:t>
      </w:r>
      <w:r w:rsidR="000C0D32" w:rsidRPr="00EA7B07">
        <w:rPr>
          <w:sz w:val="24"/>
        </w:rPr>
        <w:t>。</w:t>
      </w:r>
    </w:p>
    <w:p w14:paraId="7E0BA905" w14:textId="061907DA" w:rsidR="00DA4B1B" w:rsidRPr="00EA7B07" w:rsidRDefault="00DA4B1B" w:rsidP="00DD02AC">
      <w:pPr>
        <w:spacing w:beforeLines="50" w:before="156" w:afterLines="50" w:after="156" w:line="360" w:lineRule="auto"/>
        <w:ind w:firstLineChars="200" w:firstLine="480"/>
        <w:rPr>
          <w:noProof/>
          <w:kern w:val="0"/>
          <w:sz w:val="24"/>
        </w:rPr>
      </w:pPr>
      <w:r w:rsidRPr="00EA7B07">
        <w:rPr>
          <w:noProof/>
          <w:kern w:val="0"/>
          <w:sz w:val="24"/>
        </w:rPr>
        <w:lastRenderedPageBreak/>
        <w:t>当放牧等于零或很轻的放牧状态时，综合指标指数为</w:t>
      </w:r>
      <w:r w:rsidR="001E49E5" w:rsidRPr="00EA7B07">
        <w:rPr>
          <w:sz w:val="24"/>
        </w:rPr>
        <w:t>50</w:t>
      </w:r>
      <w:r w:rsidR="001E49E5" w:rsidRPr="00287A8E">
        <w:rPr>
          <w:rFonts w:ascii="宋体" w:hAnsi="宋体"/>
          <w:sz w:val="24"/>
        </w:rPr>
        <w:t>≤</w:t>
      </w:r>
      <w:r w:rsidR="001E49E5" w:rsidRPr="00EA7B07">
        <w:rPr>
          <w:sz w:val="24"/>
        </w:rPr>
        <w:t xml:space="preserve">EI </w:t>
      </w:r>
      <w:r w:rsidR="00287A8E" w:rsidRPr="00287A8E">
        <w:rPr>
          <w:rFonts w:hint="eastAsia"/>
          <w:sz w:val="24"/>
        </w:rPr>
        <w:t>＜</w:t>
      </w:r>
      <w:r w:rsidR="001E49E5" w:rsidRPr="00EA7B07">
        <w:rPr>
          <w:sz w:val="24"/>
        </w:rPr>
        <w:t>65</w:t>
      </w:r>
      <w:r w:rsidRPr="00EA7B07">
        <w:rPr>
          <w:noProof/>
          <w:kern w:val="0"/>
          <w:sz w:val="24"/>
        </w:rPr>
        <w:t>，属于未退化草地范围</w:t>
      </w:r>
      <w:r w:rsidR="007D7E00" w:rsidRPr="00EA7B07">
        <w:rPr>
          <w:noProof/>
          <w:kern w:val="0"/>
          <w:sz w:val="24"/>
        </w:rPr>
        <w:t>，表明当前的放牧水平和管理是一种肯定的，是可持续的。</w:t>
      </w:r>
    </w:p>
    <w:p w14:paraId="206014C3" w14:textId="6F6DA433" w:rsidR="00DA4B1B" w:rsidRPr="00EA7B07" w:rsidRDefault="00DA4B1B" w:rsidP="0062120F">
      <w:pPr>
        <w:pStyle w:val="aa"/>
        <w:tabs>
          <w:tab w:val="clear" w:pos="4201"/>
          <w:tab w:val="clear" w:pos="9298"/>
          <w:tab w:val="left" w:pos="8232"/>
        </w:tabs>
        <w:spacing w:line="360" w:lineRule="auto"/>
        <w:ind w:firstLine="480"/>
        <w:rPr>
          <w:rFonts w:ascii="Times New Roman"/>
          <w:sz w:val="24"/>
          <w:szCs w:val="24"/>
        </w:rPr>
      </w:pPr>
      <w:r w:rsidRPr="00EA7B07">
        <w:rPr>
          <w:rFonts w:ascii="Times New Roman"/>
          <w:sz w:val="24"/>
          <w:szCs w:val="24"/>
        </w:rPr>
        <w:t>当放牧等于</w:t>
      </w:r>
      <w:r w:rsidRPr="00EA7B07">
        <w:rPr>
          <w:rFonts w:ascii="Times New Roman"/>
          <w:sz w:val="24"/>
          <w:szCs w:val="24"/>
        </w:rPr>
        <w:t>90%</w:t>
      </w:r>
      <w:r w:rsidRPr="00EA7B07">
        <w:rPr>
          <w:rFonts w:ascii="Times New Roman"/>
          <w:sz w:val="24"/>
          <w:szCs w:val="24"/>
        </w:rPr>
        <w:t>以上时为强度放牧状态，综合指标指数为</w:t>
      </w:r>
      <w:r w:rsidR="001E49E5" w:rsidRPr="00EA7B07">
        <w:rPr>
          <w:rFonts w:ascii="Times New Roman"/>
          <w:sz w:val="24"/>
          <w:szCs w:val="24"/>
        </w:rPr>
        <w:t>EI</w:t>
      </w:r>
      <w:r w:rsidR="00EA7B07">
        <w:rPr>
          <w:rFonts w:ascii="Times New Roman" w:hint="eastAsia"/>
          <w:sz w:val="24"/>
          <w:szCs w:val="24"/>
        </w:rPr>
        <w:t>＜</w:t>
      </w:r>
      <w:r w:rsidR="00EA7B07">
        <w:rPr>
          <w:rFonts w:ascii="Times New Roman" w:hint="eastAsia"/>
          <w:sz w:val="24"/>
          <w:szCs w:val="24"/>
        </w:rPr>
        <w:t>3</w:t>
      </w:r>
      <w:r w:rsidR="00EA7B07">
        <w:rPr>
          <w:rFonts w:ascii="Times New Roman"/>
          <w:sz w:val="24"/>
          <w:szCs w:val="24"/>
        </w:rPr>
        <w:t>5</w:t>
      </w:r>
      <w:r w:rsidR="00C12C7E" w:rsidRPr="00EA7B07">
        <w:rPr>
          <w:rFonts w:ascii="Times New Roman"/>
          <w:sz w:val="24"/>
          <w:szCs w:val="24"/>
        </w:rPr>
        <w:t>，</w:t>
      </w:r>
      <w:r w:rsidRPr="00EA7B07">
        <w:rPr>
          <w:rFonts w:ascii="Times New Roman"/>
          <w:sz w:val="24"/>
          <w:szCs w:val="24"/>
        </w:rPr>
        <w:t>属于重度退化草地范围</w:t>
      </w:r>
      <w:r w:rsidR="007D7E00" w:rsidRPr="00EA7B07">
        <w:rPr>
          <w:rFonts w:ascii="Times New Roman"/>
          <w:sz w:val="24"/>
          <w:szCs w:val="24"/>
        </w:rPr>
        <w:t>，此时草地生产力和生态环境发生根本性变化，不能自然恢复，必须采取重大管理改进，实施禁牧或培育对策。</w:t>
      </w:r>
    </w:p>
    <w:p w14:paraId="21093EB4" w14:textId="66E713CC" w:rsidR="00B30BA3" w:rsidRPr="00EA7B07" w:rsidRDefault="00201B89" w:rsidP="001B3961">
      <w:pPr>
        <w:rPr>
          <w:noProof/>
          <w:kern w:val="0"/>
          <w:sz w:val="24"/>
        </w:rPr>
      </w:pPr>
      <w:r w:rsidRPr="00EA7B07">
        <w:rPr>
          <w:noProof/>
          <w:highlight w:val="yellow"/>
        </w:rPr>
        <w:drawing>
          <wp:anchor distT="0" distB="0" distL="114300" distR="114300" simplePos="0" relativeHeight="251654656" behindDoc="0" locked="0" layoutInCell="1" allowOverlap="1" wp14:anchorId="23542830" wp14:editId="6E967FB8">
            <wp:simplePos x="0" y="0"/>
            <wp:positionH relativeFrom="column">
              <wp:align>center</wp:align>
            </wp:positionH>
            <wp:positionV relativeFrom="paragraph">
              <wp:posOffset>522605</wp:posOffset>
            </wp:positionV>
            <wp:extent cx="4716145" cy="2195830"/>
            <wp:effectExtent l="0" t="0" r="8255" b="0"/>
            <wp:wrapSquare wrapText="bothSides"/>
            <wp:docPr id="2" name="图表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表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6145" cy="2195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74C44" w14:textId="77777777" w:rsidR="00B30BA3" w:rsidRPr="00EA7B07" w:rsidRDefault="00B30BA3" w:rsidP="001B3961"/>
    <w:p w14:paraId="64F5B47A" w14:textId="77777777" w:rsidR="00B30BA3" w:rsidRPr="00EA7B07" w:rsidRDefault="00B30BA3" w:rsidP="00DA4B1B">
      <w:pPr>
        <w:widowControl/>
        <w:tabs>
          <w:tab w:val="left" w:pos="7888"/>
        </w:tabs>
        <w:spacing w:line="360" w:lineRule="auto"/>
        <w:ind w:firstLineChars="200" w:firstLine="480"/>
        <w:outlineLvl w:val="1"/>
        <w:rPr>
          <w:noProof/>
          <w:kern w:val="0"/>
          <w:sz w:val="24"/>
        </w:rPr>
      </w:pPr>
    </w:p>
    <w:p w14:paraId="41199C30" w14:textId="77777777" w:rsidR="00B30BA3" w:rsidRPr="00EA7B07" w:rsidRDefault="00B30BA3" w:rsidP="00DA4B1B">
      <w:pPr>
        <w:widowControl/>
        <w:tabs>
          <w:tab w:val="left" w:pos="7888"/>
        </w:tabs>
        <w:spacing w:line="360" w:lineRule="auto"/>
        <w:ind w:firstLineChars="200" w:firstLine="480"/>
        <w:outlineLvl w:val="1"/>
        <w:rPr>
          <w:noProof/>
          <w:kern w:val="0"/>
          <w:sz w:val="24"/>
        </w:rPr>
      </w:pPr>
    </w:p>
    <w:p w14:paraId="0E89BE8C" w14:textId="77777777" w:rsidR="00B30BA3" w:rsidRPr="00EA7B07" w:rsidRDefault="00B30BA3" w:rsidP="00DA4B1B">
      <w:pPr>
        <w:widowControl/>
        <w:tabs>
          <w:tab w:val="left" w:pos="7888"/>
        </w:tabs>
        <w:spacing w:line="360" w:lineRule="auto"/>
        <w:ind w:firstLineChars="200" w:firstLine="480"/>
        <w:outlineLvl w:val="1"/>
        <w:rPr>
          <w:noProof/>
          <w:kern w:val="0"/>
          <w:sz w:val="24"/>
        </w:rPr>
      </w:pPr>
    </w:p>
    <w:p w14:paraId="555FC3EB" w14:textId="77777777" w:rsidR="00006C3D" w:rsidRPr="00EA7B07" w:rsidRDefault="00006C3D" w:rsidP="00DA4B1B">
      <w:pPr>
        <w:widowControl/>
        <w:tabs>
          <w:tab w:val="left" w:pos="7888"/>
        </w:tabs>
        <w:spacing w:line="360" w:lineRule="auto"/>
        <w:ind w:firstLineChars="200" w:firstLine="480"/>
        <w:outlineLvl w:val="1"/>
        <w:rPr>
          <w:noProof/>
          <w:kern w:val="0"/>
          <w:sz w:val="24"/>
        </w:rPr>
      </w:pPr>
    </w:p>
    <w:p w14:paraId="55EBFE03" w14:textId="77777777" w:rsidR="00006C3D" w:rsidRPr="00EA7B07" w:rsidRDefault="00006C3D" w:rsidP="00DA4B1B">
      <w:pPr>
        <w:widowControl/>
        <w:tabs>
          <w:tab w:val="left" w:pos="7888"/>
        </w:tabs>
        <w:spacing w:line="360" w:lineRule="auto"/>
        <w:ind w:firstLineChars="200" w:firstLine="480"/>
        <w:outlineLvl w:val="1"/>
        <w:rPr>
          <w:noProof/>
          <w:kern w:val="0"/>
          <w:sz w:val="24"/>
        </w:rPr>
      </w:pPr>
    </w:p>
    <w:p w14:paraId="597CABA7" w14:textId="77777777" w:rsidR="00006C3D" w:rsidRPr="00EA7B07" w:rsidRDefault="00006C3D" w:rsidP="00DA4B1B">
      <w:pPr>
        <w:widowControl/>
        <w:tabs>
          <w:tab w:val="left" w:pos="7888"/>
        </w:tabs>
        <w:spacing w:line="360" w:lineRule="auto"/>
        <w:ind w:firstLineChars="200" w:firstLine="480"/>
        <w:outlineLvl w:val="1"/>
        <w:rPr>
          <w:noProof/>
          <w:kern w:val="0"/>
          <w:sz w:val="24"/>
        </w:rPr>
      </w:pPr>
    </w:p>
    <w:p w14:paraId="1ED21B75" w14:textId="77777777" w:rsidR="00006C3D" w:rsidRPr="00EA7B07" w:rsidRDefault="00006C3D" w:rsidP="00DA4B1B">
      <w:pPr>
        <w:widowControl/>
        <w:tabs>
          <w:tab w:val="left" w:pos="7888"/>
        </w:tabs>
        <w:spacing w:line="360" w:lineRule="auto"/>
        <w:ind w:firstLineChars="200" w:firstLine="480"/>
        <w:outlineLvl w:val="1"/>
        <w:rPr>
          <w:noProof/>
          <w:kern w:val="0"/>
          <w:sz w:val="24"/>
        </w:rPr>
      </w:pPr>
    </w:p>
    <w:p w14:paraId="0D197D22" w14:textId="77777777" w:rsidR="00111B17" w:rsidRPr="00EA7B07" w:rsidRDefault="00111B17" w:rsidP="00DA4B1B">
      <w:pPr>
        <w:widowControl/>
        <w:tabs>
          <w:tab w:val="left" w:pos="7888"/>
        </w:tabs>
        <w:spacing w:line="360" w:lineRule="auto"/>
        <w:ind w:firstLineChars="200" w:firstLine="480"/>
        <w:outlineLvl w:val="1"/>
        <w:rPr>
          <w:noProof/>
          <w:kern w:val="0"/>
          <w:sz w:val="24"/>
        </w:rPr>
      </w:pPr>
    </w:p>
    <w:p w14:paraId="6AEF6D29" w14:textId="1BE1DDF8" w:rsidR="00FE15E5" w:rsidRPr="00EA7B07" w:rsidRDefault="00B30BA3" w:rsidP="001B3961">
      <w:pPr>
        <w:jc w:val="center"/>
        <w:rPr>
          <w:b/>
          <w:noProof/>
        </w:rPr>
      </w:pPr>
      <w:r w:rsidRPr="00EA7B07">
        <w:rPr>
          <w:b/>
          <w:noProof/>
        </w:rPr>
        <w:t>图</w:t>
      </w:r>
      <w:r w:rsidRPr="00EA7B07">
        <w:rPr>
          <w:b/>
          <w:noProof/>
        </w:rPr>
        <w:t xml:space="preserve">1 </w:t>
      </w:r>
      <w:r w:rsidRPr="00EA7B07">
        <w:rPr>
          <w:b/>
          <w:noProof/>
        </w:rPr>
        <w:t>试验放牧强度和本标准计算的综合指数相关性</w:t>
      </w:r>
    </w:p>
    <w:p w14:paraId="430D23DF" w14:textId="6A26055D" w:rsidR="00111B17" w:rsidRPr="00EA7B07" w:rsidRDefault="00111B17" w:rsidP="00B30BA3">
      <w:pPr>
        <w:widowControl/>
        <w:tabs>
          <w:tab w:val="left" w:pos="7888"/>
        </w:tabs>
        <w:spacing w:line="360" w:lineRule="auto"/>
        <w:ind w:firstLineChars="200" w:firstLine="422"/>
        <w:jc w:val="center"/>
        <w:outlineLvl w:val="1"/>
        <w:rPr>
          <w:b/>
          <w:noProof/>
          <w:kern w:val="0"/>
          <w:szCs w:val="21"/>
        </w:rPr>
      </w:pPr>
    </w:p>
    <w:p w14:paraId="55553BEC" w14:textId="77777777" w:rsidR="00466727" w:rsidRPr="00EA7B07" w:rsidRDefault="00466727" w:rsidP="00466727">
      <w:pPr>
        <w:pStyle w:val="1"/>
        <w:spacing w:before="31" w:after="31"/>
        <w:rPr>
          <w:color w:val="000000" w:themeColor="text1"/>
        </w:rPr>
      </w:pPr>
      <w:bookmarkStart w:id="36" w:name="_Toc498441076"/>
      <w:bookmarkStart w:id="37" w:name="_Toc513736529"/>
      <w:bookmarkStart w:id="38" w:name="_Toc6424871"/>
      <w:r w:rsidRPr="00EA7B07">
        <w:rPr>
          <w:color w:val="000000" w:themeColor="text1"/>
        </w:rPr>
        <w:t>六、采用国际标准</w:t>
      </w:r>
      <w:bookmarkEnd w:id="36"/>
      <w:bookmarkEnd w:id="37"/>
      <w:bookmarkEnd w:id="38"/>
    </w:p>
    <w:p w14:paraId="41E8B6FC" w14:textId="77777777" w:rsidR="00466727" w:rsidRPr="00EA7B07" w:rsidRDefault="00466727" w:rsidP="00DD02AC">
      <w:pPr>
        <w:spacing w:beforeLines="50" w:before="156" w:afterLines="50" w:after="156" w:line="360" w:lineRule="auto"/>
        <w:ind w:firstLineChars="200" w:firstLine="420"/>
        <w:rPr>
          <w:color w:val="000000" w:themeColor="text1"/>
        </w:rPr>
      </w:pPr>
      <w:r w:rsidRPr="00EA7B07">
        <w:rPr>
          <w:color w:val="000000" w:themeColor="text1"/>
        </w:rPr>
        <w:t>本标准根据我国天然打草场退化状况的实际而制定，没有引用国际标准，只是参考美国、加拿大的草地健康评价指南文献资料。</w:t>
      </w:r>
    </w:p>
    <w:p w14:paraId="17C0AAC1" w14:textId="66602460" w:rsidR="00466727" w:rsidRPr="00EA7B07" w:rsidRDefault="00466727" w:rsidP="00466727">
      <w:pPr>
        <w:pStyle w:val="1"/>
        <w:spacing w:before="31" w:after="31"/>
        <w:rPr>
          <w:color w:val="000000" w:themeColor="text1"/>
        </w:rPr>
      </w:pPr>
      <w:bookmarkStart w:id="39" w:name="_Toc498441077"/>
      <w:bookmarkStart w:id="40" w:name="_Toc513736530"/>
      <w:bookmarkStart w:id="41" w:name="_Toc6424872"/>
      <w:r w:rsidRPr="00EA7B07">
        <w:rPr>
          <w:color w:val="000000" w:themeColor="text1"/>
        </w:rPr>
        <w:t>七、与现行法律法规和强制性标准的关系</w:t>
      </w:r>
      <w:bookmarkEnd w:id="39"/>
      <w:bookmarkEnd w:id="40"/>
      <w:bookmarkEnd w:id="41"/>
    </w:p>
    <w:p w14:paraId="55637359" w14:textId="77777777" w:rsidR="00466727" w:rsidRPr="00EA7B07" w:rsidRDefault="00466727" w:rsidP="00DD02AC">
      <w:pPr>
        <w:spacing w:beforeLines="50" w:before="156" w:afterLines="50" w:after="156" w:line="360" w:lineRule="auto"/>
        <w:ind w:firstLineChars="200" w:firstLine="420"/>
        <w:rPr>
          <w:color w:val="000000" w:themeColor="text1"/>
        </w:rPr>
      </w:pPr>
      <w:r w:rsidRPr="00EA7B07">
        <w:rPr>
          <w:color w:val="000000" w:themeColor="text1"/>
        </w:rPr>
        <w:t>该标准与现行法律法规无冲突，并保证了对该标准最新版本的引用。</w:t>
      </w:r>
    </w:p>
    <w:p w14:paraId="172BC528" w14:textId="52956E78" w:rsidR="00111B17" w:rsidRPr="00EA7B07" w:rsidRDefault="00466727" w:rsidP="00D36BB6">
      <w:pPr>
        <w:pStyle w:val="1"/>
        <w:spacing w:before="31" w:after="31"/>
      </w:pPr>
      <w:bookmarkStart w:id="42" w:name="_Toc6424873"/>
      <w:r w:rsidRPr="00EA7B07">
        <w:t>八、重大意见分歧的处理依据和结果</w:t>
      </w:r>
      <w:bookmarkEnd w:id="42"/>
    </w:p>
    <w:p w14:paraId="49BBD95F" w14:textId="712443D0" w:rsidR="00466727" w:rsidRPr="00EA7B07" w:rsidRDefault="00466727" w:rsidP="00DD02AC">
      <w:pPr>
        <w:spacing w:beforeLines="50" w:before="156" w:afterLines="50" w:after="156" w:line="360" w:lineRule="auto"/>
        <w:ind w:firstLineChars="200" w:firstLine="420"/>
      </w:pPr>
      <w:r w:rsidRPr="00EA7B07">
        <w:t>无</w:t>
      </w:r>
    </w:p>
    <w:p w14:paraId="33B6798A" w14:textId="2ECDD1ED" w:rsidR="00111B17" w:rsidRPr="00EA7B07" w:rsidRDefault="00466727" w:rsidP="00111B17">
      <w:pPr>
        <w:pStyle w:val="1"/>
        <w:spacing w:before="31" w:after="31"/>
      </w:pPr>
      <w:bookmarkStart w:id="43" w:name="_Toc6424874"/>
      <w:r w:rsidRPr="00EA7B07">
        <w:t>九、其他应说明的事项</w:t>
      </w:r>
      <w:bookmarkEnd w:id="43"/>
    </w:p>
    <w:p w14:paraId="4FA8BB71" w14:textId="77777777" w:rsidR="00111B17" w:rsidRPr="00EA7B07" w:rsidRDefault="00111B17" w:rsidP="00B30BA3">
      <w:pPr>
        <w:widowControl/>
        <w:tabs>
          <w:tab w:val="left" w:pos="7888"/>
        </w:tabs>
        <w:spacing w:line="360" w:lineRule="auto"/>
        <w:ind w:firstLineChars="200" w:firstLine="422"/>
        <w:jc w:val="center"/>
        <w:outlineLvl w:val="1"/>
        <w:rPr>
          <w:b/>
          <w:szCs w:val="21"/>
        </w:rPr>
      </w:pPr>
    </w:p>
    <w:sectPr w:rsidR="00111B17" w:rsidRPr="00EA7B07" w:rsidSect="0027365B">
      <w:footerReference w:type="default" r:id="rId12"/>
      <w:pgSz w:w="11906" w:h="16838" w:code="9"/>
      <w:pgMar w:top="1134" w:right="1134" w:bottom="1134" w:left="1418"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C21E5" w14:textId="77777777" w:rsidR="00C234C9" w:rsidRDefault="00C234C9">
      <w:r>
        <w:separator/>
      </w:r>
    </w:p>
  </w:endnote>
  <w:endnote w:type="continuationSeparator" w:id="0">
    <w:p w14:paraId="57EF5CC2" w14:textId="77777777" w:rsidR="00C234C9" w:rsidRDefault="00C2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IML D+ A Garamond">
    <w:altName w:val="宋体"/>
    <w:panose1 w:val="00000000000000000000"/>
    <w:charset w:val="86"/>
    <w:family w:val="roman"/>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A5C92" w14:textId="77777777" w:rsidR="00A55709" w:rsidRDefault="00A55709" w:rsidP="00A23E33">
    <w:pPr>
      <w:pStyle w:val="af0"/>
      <w:tabs>
        <w:tab w:val="center" w:pos="4677"/>
      </w:tabs>
      <w:jc w:val="both"/>
    </w:pPr>
    <w:r>
      <w:rPr>
        <w:lang w:val="zh-CN"/>
      </w:rPr>
      <w:tab/>
    </w:r>
    <w:r>
      <w:rPr>
        <w:lang w:val="zh-CN"/>
      </w:rPr>
      <w:tab/>
      <w:t xml:space="preserve"> </w:t>
    </w:r>
    <w:r>
      <w:rPr>
        <w:b/>
        <w:bCs/>
        <w:sz w:val="24"/>
        <w:szCs w:val="24"/>
      </w:rPr>
      <w:fldChar w:fldCharType="begin"/>
    </w:r>
    <w:r>
      <w:rPr>
        <w:b/>
        <w:bCs/>
      </w:rPr>
      <w:instrText>PAGE</w:instrText>
    </w:r>
    <w:r>
      <w:rPr>
        <w:b/>
        <w:bCs/>
        <w:sz w:val="24"/>
        <w:szCs w:val="24"/>
      </w:rPr>
      <w:fldChar w:fldCharType="separate"/>
    </w:r>
    <w:r w:rsidR="00CB0135">
      <w:rPr>
        <w:b/>
        <w:bCs/>
        <w:noProof/>
      </w:rPr>
      <w:t>15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B0135">
      <w:rPr>
        <w:b/>
        <w:bCs/>
        <w:noProof/>
      </w:rPr>
      <w:t>16</w:t>
    </w:r>
    <w:r>
      <w:rPr>
        <w:b/>
        <w:bCs/>
        <w:sz w:val="24"/>
        <w:szCs w:val="24"/>
      </w:rPr>
      <w:fldChar w:fldCharType="end"/>
    </w:r>
  </w:p>
  <w:p w14:paraId="7C9E25D3" w14:textId="77777777" w:rsidR="00A55709" w:rsidRDefault="00A5570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6F49F" w14:textId="77777777" w:rsidR="00C234C9" w:rsidRDefault="00C234C9">
      <w:r>
        <w:separator/>
      </w:r>
    </w:p>
  </w:footnote>
  <w:footnote w:type="continuationSeparator" w:id="0">
    <w:p w14:paraId="55C41799" w14:textId="77777777" w:rsidR="00C234C9" w:rsidRDefault="00C23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4FEA"/>
    <w:multiLevelType w:val="hybridMultilevel"/>
    <w:tmpl w:val="11EE2E14"/>
    <w:lvl w:ilvl="0" w:tplc="1D827532">
      <w:start w:val="1"/>
      <w:numFmt w:val="bullet"/>
      <w:lvlText w:val="•"/>
      <w:lvlJc w:val="left"/>
      <w:pPr>
        <w:tabs>
          <w:tab w:val="num" w:pos="720"/>
        </w:tabs>
        <w:ind w:left="720" w:hanging="360"/>
      </w:pPr>
      <w:rPr>
        <w:rFonts w:ascii="Arial" w:hAnsi="Arial" w:hint="default"/>
      </w:rPr>
    </w:lvl>
    <w:lvl w:ilvl="1" w:tplc="76844718" w:tentative="1">
      <w:start w:val="1"/>
      <w:numFmt w:val="bullet"/>
      <w:lvlText w:val="•"/>
      <w:lvlJc w:val="left"/>
      <w:pPr>
        <w:tabs>
          <w:tab w:val="num" w:pos="1440"/>
        </w:tabs>
        <w:ind w:left="1440" w:hanging="360"/>
      </w:pPr>
      <w:rPr>
        <w:rFonts w:ascii="Arial" w:hAnsi="Arial" w:hint="default"/>
      </w:rPr>
    </w:lvl>
    <w:lvl w:ilvl="2" w:tplc="BBBA6D40" w:tentative="1">
      <w:start w:val="1"/>
      <w:numFmt w:val="bullet"/>
      <w:lvlText w:val="•"/>
      <w:lvlJc w:val="left"/>
      <w:pPr>
        <w:tabs>
          <w:tab w:val="num" w:pos="2160"/>
        </w:tabs>
        <w:ind w:left="2160" w:hanging="360"/>
      </w:pPr>
      <w:rPr>
        <w:rFonts w:ascii="Arial" w:hAnsi="Arial" w:hint="default"/>
      </w:rPr>
    </w:lvl>
    <w:lvl w:ilvl="3" w:tplc="AE822F8A" w:tentative="1">
      <w:start w:val="1"/>
      <w:numFmt w:val="bullet"/>
      <w:lvlText w:val="•"/>
      <w:lvlJc w:val="left"/>
      <w:pPr>
        <w:tabs>
          <w:tab w:val="num" w:pos="2880"/>
        </w:tabs>
        <w:ind w:left="2880" w:hanging="360"/>
      </w:pPr>
      <w:rPr>
        <w:rFonts w:ascii="Arial" w:hAnsi="Arial" w:hint="default"/>
      </w:rPr>
    </w:lvl>
    <w:lvl w:ilvl="4" w:tplc="3FC836AA" w:tentative="1">
      <w:start w:val="1"/>
      <w:numFmt w:val="bullet"/>
      <w:lvlText w:val="•"/>
      <w:lvlJc w:val="left"/>
      <w:pPr>
        <w:tabs>
          <w:tab w:val="num" w:pos="3600"/>
        </w:tabs>
        <w:ind w:left="3600" w:hanging="360"/>
      </w:pPr>
      <w:rPr>
        <w:rFonts w:ascii="Arial" w:hAnsi="Arial" w:hint="default"/>
      </w:rPr>
    </w:lvl>
    <w:lvl w:ilvl="5" w:tplc="A926C64A" w:tentative="1">
      <w:start w:val="1"/>
      <w:numFmt w:val="bullet"/>
      <w:lvlText w:val="•"/>
      <w:lvlJc w:val="left"/>
      <w:pPr>
        <w:tabs>
          <w:tab w:val="num" w:pos="4320"/>
        </w:tabs>
        <w:ind w:left="4320" w:hanging="360"/>
      </w:pPr>
      <w:rPr>
        <w:rFonts w:ascii="Arial" w:hAnsi="Arial" w:hint="default"/>
      </w:rPr>
    </w:lvl>
    <w:lvl w:ilvl="6" w:tplc="A49EB694" w:tentative="1">
      <w:start w:val="1"/>
      <w:numFmt w:val="bullet"/>
      <w:lvlText w:val="•"/>
      <w:lvlJc w:val="left"/>
      <w:pPr>
        <w:tabs>
          <w:tab w:val="num" w:pos="5040"/>
        </w:tabs>
        <w:ind w:left="5040" w:hanging="360"/>
      </w:pPr>
      <w:rPr>
        <w:rFonts w:ascii="Arial" w:hAnsi="Arial" w:hint="default"/>
      </w:rPr>
    </w:lvl>
    <w:lvl w:ilvl="7" w:tplc="F5CAEB40" w:tentative="1">
      <w:start w:val="1"/>
      <w:numFmt w:val="bullet"/>
      <w:lvlText w:val="•"/>
      <w:lvlJc w:val="left"/>
      <w:pPr>
        <w:tabs>
          <w:tab w:val="num" w:pos="5760"/>
        </w:tabs>
        <w:ind w:left="5760" w:hanging="360"/>
      </w:pPr>
      <w:rPr>
        <w:rFonts w:ascii="Arial" w:hAnsi="Arial" w:hint="default"/>
      </w:rPr>
    </w:lvl>
    <w:lvl w:ilvl="8" w:tplc="7D1AAB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0D7420"/>
    <w:multiLevelType w:val="hybridMultilevel"/>
    <w:tmpl w:val="70E8E1BA"/>
    <w:lvl w:ilvl="0" w:tplc="92F441C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AE367E9"/>
    <w:multiLevelType w:val="multilevel"/>
    <w:tmpl w:val="68FAB4E2"/>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10582D7F"/>
    <w:multiLevelType w:val="multilevel"/>
    <w:tmpl w:val="7ED65AA6"/>
    <w:lvl w:ilvl="0">
      <w:start w:val="7"/>
      <w:numFmt w:val="decimal"/>
      <w:lvlText w:val="%1."/>
      <w:lvlJc w:val="left"/>
      <w:pPr>
        <w:tabs>
          <w:tab w:val="num" w:pos="495"/>
        </w:tabs>
        <w:ind w:left="495" w:hanging="495"/>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15:restartNumberingAfterBreak="0">
    <w:nsid w:val="1FC91163"/>
    <w:multiLevelType w:val="multilevel"/>
    <w:tmpl w:val="855EE140"/>
    <w:lvl w:ilvl="0">
      <w:start w:val="1"/>
      <w:numFmt w:val="decimal"/>
      <w:pStyle w:val="a0"/>
      <w:suff w:val="nothing"/>
      <w:lvlText w:val="%1　"/>
      <w:lvlJc w:val="left"/>
      <w:pPr>
        <w:ind w:left="425"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2E232D16"/>
    <w:multiLevelType w:val="hybridMultilevel"/>
    <w:tmpl w:val="B88667A0"/>
    <w:lvl w:ilvl="0" w:tplc="BF965C68">
      <w:start w:val="1"/>
      <w:numFmt w:val="bullet"/>
      <w:lvlText w:val="•"/>
      <w:lvlJc w:val="left"/>
      <w:pPr>
        <w:tabs>
          <w:tab w:val="num" w:pos="720"/>
        </w:tabs>
        <w:ind w:left="720" w:hanging="360"/>
      </w:pPr>
      <w:rPr>
        <w:rFonts w:ascii="Arial" w:hAnsi="Arial" w:hint="default"/>
      </w:rPr>
    </w:lvl>
    <w:lvl w:ilvl="1" w:tplc="8032877A" w:tentative="1">
      <w:start w:val="1"/>
      <w:numFmt w:val="bullet"/>
      <w:lvlText w:val="•"/>
      <w:lvlJc w:val="left"/>
      <w:pPr>
        <w:tabs>
          <w:tab w:val="num" w:pos="1440"/>
        </w:tabs>
        <w:ind w:left="1440" w:hanging="360"/>
      </w:pPr>
      <w:rPr>
        <w:rFonts w:ascii="Arial" w:hAnsi="Arial" w:hint="default"/>
      </w:rPr>
    </w:lvl>
    <w:lvl w:ilvl="2" w:tplc="F6FCD9D4" w:tentative="1">
      <w:start w:val="1"/>
      <w:numFmt w:val="bullet"/>
      <w:lvlText w:val="•"/>
      <w:lvlJc w:val="left"/>
      <w:pPr>
        <w:tabs>
          <w:tab w:val="num" w:pos="2160"/>
        </w:tabs>
        <w:ind w:left="2160" w:hanging="360"/>
      </w:pPr>
      <w:rPr>
        <w:rFonts w:ascii="Arial" w:hAnsi="Arial" w:hint="default"/>
      </w:rPr>
    </w:lvl>
    <w:lvl w:ilvl="3" w:tplc="4906C840" w:tentative="1">
      <w:start w:val="1"/>
      <w:numFmt w:val="bullet"/>
      <w:lvlText w:val="•"/>
      <w:lvlJc w:val="left"/>
      <w:pPr>
        <w:tabs>
          <w:tab w:val="num" w:pos="2880"/>
        </w:tabs>
        <w:ind w:left="2880" w:hanging="360"/>
      </w:pPr>
      <w:rPr>
        <w:rFonts w:ascii="Arial" w:hAnsi="Arial" w:hint="default"/>
      </w:rPr>
    </w:lvl>
    <w:lvl w:ilvl="4" w:tplc="D3EE0B8E" w:tentative="1">
      <w:start w:val="1"/>
      <w:numFmt w:val="bullet"/>
      <w:lvlText w:val="•"/>
      <w:lvlJc w:val="left"/>
      <w:pPr>
        <w:tabs>
          <w:tab w:val="num" w:pos="3600"/>
        </w:tabs>
        <w:ind w:left="3600" w:hanging="360"/>
      </w:pPr>
      <w:rPr>
        <w:rFonts w:ascii="Arial" w:hAnsi="Arial" w:hint="default"/>
      </w:rPr>
    </w:lvl>
    <w:lvl w:ilvl="5" w:tplc="BF5E2F84" w:tentative="1">
      <w:start w:val="1"/>
      <w:numFmt w:val="bullet"/>
      <w:lvlText w:val="•"/>
      <w:lvlJc w:val="left"/>
      <w:pPr>
        <w:tabs>
          <w:tab w:val="num" w:pos="4320"/>
        </w:tabs>
        <w:ind w:left="4320" w:hanging="360"/>
      </w:pPr>
      <w:rPr>
        <w:rFonts w:ascii="Arial" w:hAnsi="Arial" w:hint="default"/>
      </w:rPr>
    </w:lvl>
    <w:lvl w:ilvl="6" w:tplc="22E2AD28" w:tentative="1">
      <w:start w:val="1"/>
      <w:numFmt w:val="bullet"/>
      <w:lvlText w:val="•"/>
      <w:lvlJc w:val="left"/>
      <w:pPr>
        <w:tabs>
          <w:tab w:val="num" w:pos="5040"/>
        </w:tabs>
        <w:ind w:left="5040" w:hanging="360"/>
      </w:pPr>
      <w:rPr>
        <w:rFonts w:ascii="Arial" w:hAnsi="Arial" w:hint="default"/>
      </w:rPr>
    </w:lvl>
    <w:lvl w:ilvl="7" w:tplc="620CBAA8" w:tentative="1">
      <w:start w:val="1"/>
      <w:numFmt w:val="bullet"/>
      <w:lvlText w:val="•"/>
      <w:lvlJc w:val="left"/>
      <w:pPr>
        <w:tabs>
          <w:tab w:val="num" w:pos="5760"/>
        </w:tabs>
        <w:ind w:left="5760" w:hanging="360"/>
      </w:pPr>
      <w:rPr>
        <w:rFonts w:ascii="Arial" w:hAnsi="Arial" w:hint="default"/>
      </w:rPr>
    </w:lvl>
    <w:lvl w:ilvl="8" w:tplc="3C6A0DD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4331A0"/>
    <w:multiLevelType w:val="hybridMultilevel"/>
    <w:tmpl w:val="F378082C"/>
    <w:lvl w:ilvl="0" w:tplc="B0BEF322">
      <w:start w:val="2"/>
      <w:numFmt w:val="decimal"/>
      <w:lvlText w:val="%1、"/>
      <w:lvlJc w:val="left"/>
      <w:pPr>
        <w:ind w:left="360" w:hanging="360"/>
      </w:pPr>
      <w:rPr>
        <w:rFonts w:hint="default"/>
      </w:rPr>
    </w:lvl>
    <w:lvl w:ilvl="1" w:tplc="04090019" w:tentative="1">
      <w:start w:val="1"/>
      <w:numFmt w:val="lowerLetter"/>
      <w:lvlText w:val="%2)"/>
      <w:lvlJc w:val="left"/>
      <w:pPr>
        <w:ind w:left="1190" w:hanging="420"/>
      </w:pPr>
    </w:lvl>
    <w:lvl w:ilvl="2" w:tplc="0409001B" w:tentative="1">
      <w:start w:val="1"/>
      <w:numFmt w:val="lowerRoman"/>
      <w:lvlText w:val="%3."/>
      <w:lvlJc w:val="right"/>
      <w:pPr>
        <w:ind w:left="1610" w:hanging="420"/>
      </w:pPr>
    </w:lvl>
    <w:lvl w:ilvl="3" w:tplc="0409000F" w:tentative="1">
      <w:start w:val="1"/>
      <w:numFmt w:val="decimal"/>
      <w:lvlText w:val="%4."/>
      <w:lvlJc w:val="left"/>
      <w:pPr>
        <w:ind w:left="2030" w:hanging="420"/>
      </w:pPr>
    </w:lvl>
    <w:lvl w:ilvl="4" w:tplc="04090019" w:tentative="1">
      <w:start w:val="1"/>
      <w:numFmt w:val="lowerLetter"/>
      <w:lvlText w:val="%5)"/>
      <w:lvlJc w:val="left"/>
      <w:pPr>
        <w:ind w:left="2450" w:hanging="420"/>
      </w:pPr>
    </w:lvl>
    <w:lvl w:ilvl="5" w:tplc="0409001B" w:tentative="1">
      <w:start w:val="1"/>
      <w:numFmt w:val="lowerRoman"/>
      <w:lvlText w:val="%6."/>
      <w:lvlJc w:val="right"/>
      <w:pPr>
        <w:ind w:left="2870" w:hanging="420"/>
      </w:pPr>
    </w:lvl>
    <w:lvl w:ilvl="6" w:tplc="0409000F" w:tentative="1">
      <w:start w:val="1"/>
      <w:numFmt w:val="decimal"/>
      <w:lvlText w:val="%7."/>
      <w:lvlJc w:val="left"/>
      <w:pPr>
        <w:ind w:left="3290" w:hanging="420"/>
      </w:pPr>
    </w:lvl>
    <w:lvl w:ilvl="7" w:tplc="04090019" w:tentative="1">
      <w:start w:val="1"/>
      <w:numFmt w:val="lowerLetter"/>
      <w:lvlText w:val="%8)"/>
      <w:lvlJc w:val="left"/>
      <w:pPr>
        <w:ind w:left="3710" w:hanging="420"/>
      </w:pPr>
    </w:lvl>
    <w:lvl w:ilvl="8" w:tplc="0409001B" w:tentative="1">
      <w:start w:val="1"/>
      <w:numFmt w:val="lowerRoman"/>
      <w:lvlText w:val="%9."/>
      <w:lvlJc w:val="right"/>
      <w:pPr>
        <w:ind w:left="4130" w:hanging="420"/>
      </w:pPr>
    </w:lvl>
  </w:abstractNum>
  <w:abstractNum w:abstractNumId="7" w15:restartNumberingAfterBreak="0">
    <w:nsid w:val="3319756B"/>
    <w:multiLevelType w:val="multilevel"/>
    <w:tmpl w:val="01881FE6"/>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645"/>
        </w:tabs>
        <w:ind w:left="645" w:hanging="64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15:restartNumberingAfterBreak="0">
    <w:nsid w:val="41017B01"/>
    <w:multiLevelType w:val="multilevel"/>
    <w:tmpl w:val="6C00D5A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43596F80"/>
    <w:multiLevelType w:val="multilevel"/>
    <w:tmpl w:val="99002D42"/>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44A826AE"/>
    <w:multiLevelType w:val="hybridMultilevel"/>
    <w:tmpl w:val="09AC472C"/>
    <w:lvl w:ilvl="0" w:tplc="FA1CBE7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6AD01B5"/>
    <w:multiLevelType w:val="hybridMultilevel"/>
    <w:tmpl w:val="DF6484B6"/>
    <w:lvl w:ilvl="0" w:tplc="EA647D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376CCE"/>
    <w:multiLevelType w:val="hybridMultilevel"/>
    <w:tmpl w:val="DE144EDC"/>
    <w:lvl w:ilvl="0" w:tplc="FA1CBE7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EB04A47"/>
    <w:multiLevelType w:val="hybridMultilevel"/>
    <w:tmpl w:val="EDB4C1B2"/>
    <w:lvl w:ilvl="0" w:tplc="1D64E4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0887F59"/>
    <w:multiLevelType w:val="hybridMultilevel"/>
    <w:tmpl w:val="67AC8EB8"/>
    <w:lvl w:ilvl="0" w:tplc="EA647D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67026AF"/>
    <w:multiLevelType w:val="multilevel"/>
    <w:tmpl w:val="20CA5A0C"/>
    <w:lvl w:ilvl="0">
      <w:start w:val="8"/>
      <w:numFmt w:val="decimal"/>
      <w:lvlText w:val="%1"/>
      <w:lvlJc w:val="left"/>
      <w:pPr>
        <w:tabs>
          <w:tab w:val="num" w:pos="645"/>
        </w:tabs>
        <w:ind w:left="645" w:hanging="645"/>
      </w:pPr>
      <w:rPr>
        <w:rFonts w:ascii="Times New Roman" w:hAnsi="Times New Roman" w:hint="default"/>
        <w:b/>
        <w:color w:val="auto"/>
      </w:rPr>
    </w:lvl>
    <w:lvl w:ilvl="1">
      <w:start w:val="1"/>
      <w:numFmt w:val="decimal"/>
      <w:lvlText w:val="%1.%2"/>
      <w:lvlJc w:val="left"/>
      <w:pPr>
        <w:tabs>
          <w:tab w:val="num" w:pos="645"/>
        </w:tabs>
        <w:ind w:left="645" w:hanging="645"/>
      </w:pPr>
      <w:rPr>
        <w:rFonts w:ascii="Times New Roman" w:hAnsi="Times New Roman" w:hint="default"/>
        <w:b/>
        <w:color w:val="auto"/>
      </w:rPr>
    </w:lvl>
    <w:lvl w:ilvl="2">
      <w:start w:val="1"/>
      <w:numFmt w:val="decimal"/>
      <w:lvlText w:val="%1.%2.%3"/>
      <w:lvlJc w:val="left"/>
      <w:pPr>
        <w:tabs>
          <w:tab w:val="num" w:pos="720"/>
        </w:tabs>
        <w:ind w:left="720" w:hanging="720"/>
      </w:pPr>
      <w:rPr>
        <w:rFonts w:ascii="Times New Roman" w:hAnsi="Times New Roman" w:hint="default"/>
        <w:b/>
        <w:color w:val="auto"/>
      </w:rPr>
    </w:lvl>
    <w:lvl w:ilvl="3">
      <w:start w:val="1"/>
      <w:numFmt w:val="decimal"/>
      <w:lvlText w:val="%1.%2.%3.%4"/>
      <w:lvlJc w:val="left"/>
      <w:pPr>
        <w:tabs>
          <w:tab w:val="num" w:pos="1080"/>
        </w:tabs>
        <w:ind w:left="1080" w:hanging="1080"/>
      </w:pPr>
      <w:rPr>
        <w:rFonts w:ascii="Times New Roman" w:hAnsi="Times New Roman" w:hint="default"/>
        <w:b/>
        <w:color w:val="auto"/>
      </w:rPr>
    </w:lvl>
    <w:lvl w:ilvl="4">
      <w:start w:val="1"/>
      <w:numFmt w:val="decimal"/>
      <w:lvlText w:val="%1.%2.%3.%4.%5"/>
      <w:lvlJc w:val="left"/>
      <w:pPr>
        <w:tabs>
          <w:tab w:val="num" w:pos="1080"/>
        </w:tabs>
        <w:ind w:left="1080" w:hanging="1080"/>
      </w:pPr>
      <w:rPr>
        <w:rFonts w:ascii="Times New Roman" w:hAnsi="Times New Roman" w:hint="default"/>
        <w:b/>
        <w:color w:val="auto"/>
      </w:rPr>
    </w:lvl>
    <w:lvl w:ilvl="5">
      <w:start w:val="1"/>
      <w:numFmt w:val="decimal"/>
      <w:lvlText w:val="%1.%2.%3.%4.%5.%6"/>
      <w:lvlJc w:val="left"/>
      <w:pPr>
        <w:tabs>
          <w:tab w:val="num" w:pos="1440"/>
        </w:tabs>
        <w:ind w:left="1440" w:hanging="1440"/>
      </w:pPr>
      <w:rPr>
        <w:rFonts w:ascii="Times New Roman" w:hAnsi="Times New Roman" w:hint="default"/>
        <w:b/>
        <w:color w:val="auto"/>
      </w:rPr>
    </w:lvl>
    <w:lvl w:ilvl="6">
      <w:start w:val="1"/>
      <w:numFmt w:val="decimal"/>
      <w:lvlText w:val="%1.%2.%3.%4.%5.%6.%7"/>
      <w:lvlJc w:val="left"/>
      <w:pPr>
        <w:tabs>
          <w:tab w:val="num" w:pos="1440"/>
        </w:tabs>
        <w:ind w:left="1440" w:hanging="1440"/>
      </w:pPr>
      <w:rPr>
        <w:rFonts w:ascii="Times New Roman" w:hAnsi="Times New Roman" w:hint="default"/>
        <w:b/>
        <w:color w:val="auto"/>
      </w:rPr>
    </w:lvl>
    <w:lvl w:ilvl="7">
      <w:start w:val="1"/>
      <w:numFmt w:val="decimal"/>
      <w:lvlText w:val="%1.%2.%3.%4.%5.%6.%7.%8"/>
      <w:lvlJc w:val="left"/>
      <w:pPr>
        <w:tabs>
          <w:tab w:val="num" w:pos="1800"/>
        </w:tabs>
        <w:ind w:left="1800" w:hanging="1800"/>
      </w:pPr>
      <w:rPr>
        <w:rFonts w:ascii="Times New Roman" w:hAnsi="Times New Roman" w:hint="default"/>
        <w:b/>
        <w:color w:val="auto"/>
      </w:rPr>
    </w:lvl>
    <w:lvl w:ilvl="8">
      <w:start w:val="1"/>
      <w:numFmt w:val="decimal"/>
      <w:lvlText w:val="%1.%2.%3.%4.%5.%6.%7.%8.%9"/>
      <w:lvlJc w:val="left"/>
      <w:pPr>
        <w:tabs>
          <w:tab w:val="num" w:pos="2160"/>
        </w:tabs>
        <w:ind w:left="2160" w:hanging="2160"/>
      </w:pPr>
      <w:rPr>
        <w:rFonts w:ascii="Times New Roman" w:hAnsi="Times New Roman" w:hint="default"/>
        <w:b/>
        <w:color w:val="auto"/>
      </w:rPr>
    </w:lvl>
  </w:abstractNum>
  <w:abstractNum w:abstractNumId="16" w15:restartNumberingAfterBreak="0">
    <w:nsid w:val="6CB07632"/>
    <w:multiLevelType w:val="hybridMultilevel"/>
    <w:tmpl w:val="F482D094"/>
    <w:lvl w:ilvl="0" w:tplc="D69220FE">
      <w:start w:val="1"/>
      <w:numFmt w:val="japaneseCounting"/>
      <w:lvlText w:val="%1、"/>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6F9C0BB9"/>
    <w:multiLevelType w:val="hybridMultilevel"/>
    <w:tmpl w:val="ED9E6F3A"/>
    <w:lvl w:ilvl="0" w:tplc="EA647D3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7972847"/>
    <w:multiLevelType w:val="multilevel"/>
    <w:tmpl w:val="E5F6C5F6"/>
    <w:lvl w:ilvl="0">
      <w:start w:val="8"/>
      <w:numFmt w:val="decimal"/>
      <w:lvlText w:val="%1"/>
      <w:lvlJc w:val="left"/>
      <w:pPr>
        <w:tabs>
          <w:tab w:val="num" w:pos="360"/>
        </w:tabs>
        <w:ind w:left="360" w:hanging="360"/>
      </w:pPr>
      <w:rPr>
        <w:rFonts w:hint="default"/>
      </w:rPr>
    </w:lvl>
    <w:lvl w:ilvl="1">
      <w:start w:val="2"/>
      <w:numFmt w:val="decimal"/>
      <w:isLgl/>
      <w:lvlText w:val="%1.%2"/>
      <w:lvlJc w:val="left"/>
      <w:pPr>
        <w:tabs>
          <w:tab w:val="num" w:pos="765"/>
        </w:tabs>
        <w:ind w:left="765" w:hanging="615"/>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530"/>
        </w:tabs>
        <w:ind w:left="153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90"/>
        </w:tabs>
        <w:ind w:left="2190" w:hanging="144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360"/>
        </w:tabs>
        <w:ind w:left="3360" w:hanging="2160"/>
      </w:pPr>
      <w:rPr>
        <w:rFonts w:hint="default"/>
      </w:rPr>
    </w:lvl>
  </w:abstractNum>
  <w:num w:numId="1">
    <w:abstractNumId w:val="4"/>
  </w:num>
  <w:num w:numId="2">
    <w:abstractNumId w:val="9"/>
  </w:num>
  <w:num w:numId="3">
    <w:abstractNumId w:val="3"/>
  </w:num>
  <w:num w:numId="4">
    <w:abstractNumId w:val="18"/>
  </w:num>
  <w:num w:numId="5">
    <w:abstractNumId w:val="15"/>
  </w:num>
  <w:num w:numId="6">
    <w:abstractNumId w:val="8"/>
  </w:num>
  <w:num w:numId="7">
    <w:abstractNumId w:val="6"/>
  </w:num>
  <w:num w:numId="8">
    <w:abstractNumId w:val="4"/>
    <w:lvlOverride w:ilvl="0">
      <w:startOverride w:val="6"/>
    </w:lvlOverride>
  </w:num>
  <w:num w:numId="9">
    <w:abstractNumId w:val="4"/>
  </w:num>
  <w:num w:numId="10">
    <w:abstractNumId w:val="4"/>
  </w:num>
  <w:num w:numId="11">
    <w:abstractNumId w:val="4"/>
  </w:num>
  <w:num w:numId="12">
    <w:abstractNumId w:val="4"/>
  </w:num>
  <w:num w:numId="13">
    <w:abstractNumId w:val="7"/>
  </w:num>
  <w:num w:numId="14">
    <w:abstractNumId w:val="1"/>
  </w:num>
  <w:num w:numId="15">
    <w:abstractNumId w:val="16"/>
  </w:num>
  <w:num w:numId="16">
    <w:abstractNumId w:val="0"/>
  </w:num>
  <w:num w:numId="17">
    <w:abstractNumId w:val="5"/>
  </w:num>
  <w:num w:numId="18">
    <w:abstractNumId w:val="2"/>
  </w:num>
  <w:num w:numId="19">
    <w:abstractNumId w:val="4"/>
    <w:lvlOverride w:ilvl="0">
      <w:startOverride w:val="4"/>
    </w:lvlOverride>
  </w:num>
  <w:num w:numId="20">
    <w:abstractNumId w:val="14"/>
  </w:num>
  <w:num w:numId="21">
    <w:abstractNumId w:val="13"/>
  </w:num>
  <w:num w:numId="22">
    <w:abstractNumId w:val="11"/>
  </w:num>
  <w:num w:numId="23">
    <w:abstractNumId w:val="17"/>
  </w:num>
  <w:num w:numId="24">
    <w:abstractNumId w:val="1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F55"/>
    <w:rsid w:val="000017C1"/>
    <w:rsid w:val="00003E46"/>
    <w:rsid w:val="0000606D"/>
    <w:rsid w:val="00006C3D"/>
    <w:rsid w:val="0001254B"/>
    <w:rsid w:val="00012A44"/>
    <w:rsid w:val="000151A5"/>
    <w:rsid w:val="00016090"/>
    <w:rsid w:val="0001617D"/>
    <w:rsid w:val="00024E11"/>
    <w:rsid w:val="000270E5"/>
    <w:rsid w:val="0003009C"/>
    <w:rsid w:val="000303B9"/>
    <w:rsid w:val="000341E6"/>
    <w:rsid w:val="000342C3"/>
    <w:rsid w:val="00036F5C"/>
    <w:rsid w:val="000431C9"/>
    <w:rsid w:val="0004323E"/>
    <w:rsid w:val="00045DD1"/>
    <w:rsid w:val="000473B1"/>
    <w:rsid w:val="00051660"/>
    <w:rsid w:val="0005527A"/>
    <w:rsid w:val="00055703"/>
    <w:rsid w:val="000576F0"/>
    <w:rsid w:val="000619ED"/>
    <w:rsid w:val="0006212C"/>
    <w:rsid w:val="0006347D"/>
    <w:rsid w:val="00063B41"/>
    <w:rsid w:val="000652D2"/>
    <w:rsid w:val="00065EB6"/>
    <w:rsid w:val="00066F7F"/>
    <w:rsid w:val="00067103"/>
    <w:rsid w:val="00070004"/>
    <w:rsid w:val="00075087"/>
    <w:rsid w:val="00075221"/>
    <w:rsid w:val="00077319"/>
    <w:rsid w:val="000800AF"/>
    <w:rsid w:val="00080432"/>
    <w:rsid w:val="00080CDF"/>
    <w:rsid w:val="000822F0"/>
    <w:rsid w:val="00085BCC"/>
    <w:rsid w:val="00087AED"/>
    <w:rsid w:val="00090AD6"/>
    <w:rsid w:val="000922F7"/>
    <w:rsid w:val="000951A7"/>
    <w:rsid w:val="00095B15"/>
    <w:rsid w:val="000A4A81"/>
    <w:rsid w:val="000B360F"/>
    <w:rsid w:val="000B7180"/>
    <w:rsid w:val="000C0D32"/>
    <w:rsid w:val="000C0E7A"/>
    <w:rsid w:val="000C370B"/>
    <w:rsid w:val="000C402C"/>
    <w:rsid w:val="000D1F3B"/>
    <w:rsid w:val="000D3763"/>
    <w:rsid w:val="000D437C"/>
    <w:rsid w:val="000D46E2"/>
    <w:rsid w:val="000D4BCC"/>
    <w:rsid w:val="000D5464"/>
    <w:rsid w:val="000D72DE"/>
    <w:rsid w:val="000E0460"/>
    <w:rsid w:val="000E06D3"/>
    <w:rsid w:val="000E0A57"/>
    <w:rsid w:val="000E1701"/>
    <w:rsid w:val="000F1280"/>
    <w:rsid w:val="000F5043"/>
    <w:rsid w:val="0010017C"/>
    <w:rsid w:val="001062BF"/>
    <w:rsid w:val="00111B17"/>
    <w:rsid w:val="00111C92"/>
    <w:rsid w:val="00111FCB"/>
    <w:rsid w:val="00115DBA"/>
    <w:rsid w:val="0011622D"/>
    <w:rsid w:val="0012139B"/>
    <w:rsid w:val="00122D7C"/>
    <w:rsid w:val="001335F4"/>
    <w:rsid w:val="0013523B"/>
    <w:rsid w:val="001362C5"/>
    <w:rsid w:val="001378B6"/>
    <w:rsid w:val="00140A88"/>
    <w:rsid w:val="00140FEE"/>
    <w:rsid w:val="0014159E"/>
    <w:rsid w:val="00142FBE"/>
    <w:rsid w:val="00145174"/>
    <w:rsid w:val="00151641"/>
    <w:rsid w:val="001520CC"/>
    <w:rsid w:val="00152E3C"/>
    <w:rsid w:val="00153FBC"/>
    <w:rsid w:val="00161E02"/>
    <w:rsid w:val="00165269"/>
    <w:rsid w:val="00171631"/>
    <w:rsid w:val="00171766"/>
    <w:rsid w:val="0018203A"/>
    <w:rsid w:val="00182E0A"/>
    <w:rsid w:val="00183338"/>
    <w:rsid w:val="00187AB1"/>
    <w:rsid w:val="001920A4"/>
    <w:rsid w:val="001930E0"/>
    <w:rsid w:val="001931B4"/>
    <w:rsid w:val="001973C4"/>
    <w:rsid w:val="001A5887"/>
    <w:rsid w:val="001A7B9A"/>
    <w:rsid w:val="001B202E"/>
    <w:rsid w:val="001B3769"/>
    <w:rsid w:val="001B3961"/>
    <w:rsid w:val="001B3DBD"/>
    <w:rsid w:val="001B5338"/>
    <w:rsid w:val="001B590B"/>
    <w:rsid w:val="001C25A9"/>
    <w:rsid w:val="001C3BDA"/>
    <w:rsid w:val="001C5629"/>
    <w:rsid w:val="001C56B0"/>
    <w:rsid w:val="001C7C53"/>
    <w:rsid w:val="001D0E63"/>
    <w:rsid w:val="001D3976"/>
    <w:rsid w:val="001D3C09"/>
    <w:rsid w:val="001D65D3"/>
    <w:rsid w:val="001D6BAA"/>
    <w:rsid w:val="001E49E5"/>
    <w:rsid w:val="001E629B"/>
    <w:rsid w:val="001E6A3F"/>
    <w:rsid w:val="001F1393"/>
    <w:rsid w:val="001F2029"/>
    <w:rsid w:val="001F34B8"/>
    <w:rsid w:val="00201B89"/>
    <w:rsid w:val="002021F8"/>
    <w:rsid w:val="002035EC"/>
    <w:rsid w:val="0020389D"/>
    <w:rsid w:val="00203C7F"/>
    <w:rsid w:val="00204CCC"/>
    <w:rsid w:val="0020692C"/>
    <w:rsid w:val="00211C42"/>
    <w:rsid w:val="00215532"/>
    <w:rsid w:val="00221B8A"/>
    <w:rsid w:val="002225DD"/>
    <w:rsid w:val="002270B0"/>
    <w:rsid w:val="00227F7A"/>
    <w:rsid w:val="002308A6"/>
    <w:rsid w:val="00234E55"/>
    <w:rsid w:val="00236626"/>
    <w:rsid w:val="00241100"/>
    <w:rsid w:val="00241F40"/>
    <w:rsid w:val="00244FC7"/>
    <w:rsid w:val="0024658A"/>
    <w:rsid w:val="00246A98"/>
    <w:rsid w:val="00252601"/>
    <w:rsid w:val="00253D7C"/>
    <w:rsid w:val="002558A1"/>
    <w:rsid w:val="0025737E"/>
    <w:rsid w:val="002574D8"/>
    <w:rsid w:val="00260BC8"/>
    <w:rsid w:val="002636B2"/>
    <w:rsid w:val="00266B29"/>
    <w:rsid w:val="002700E1"/>
    <w:rsid w:val="0027236C"/>
    <w:rsid w:val="00272CDC"/>
    <w:rsid w:val="00273014"/>
    <w:rsid w:val="0027365B"/>
    <w:rsid w:val="00280C13"/>
    <w:rsid w:val="00281BE6"/>
    <w:rsid w:val="00287A8E"/>
    <w:rsid w:val="00295789"/>
    <w:rsid w:val="00295ECC"/>
    <w:rsid w:val="00297728"/>
    <w:rsid w:val="002A4207"/>
    <w:rsid w:val="002A4ECA"/>
    <w:rsid w:val="002A68D0"/>
    <w:rsid w:val="002B293A"/>
    <w:rsid w:val="002B45F3"/>
    <w:rsid w:val="002C40B4"/>
    <w:rsid w:val="002C5F5B"/>
    <w:rsid w:val="002D0CC4"/>
    <w:rsid w:val="002D1D5B"/>
    <w:rsid w:val="002D789D"/>
    <w:rsid w:val="002E3646"/>
    <w:rsid w:val="002F1EF8"/>
    <w:rsid w:val="00301335"/>
    <w:rsid w:val="003029C5"/>
    <w:rsid w:val="003070FD"/>
    <w:rsid w:val="00316425"/>
    <w:rsid w:val="00320403"/>
    <w:rsid w:val="0032229A"/>
    <w:rsid w:val="00322FDC"/>
    <w:rsid w:val="00323C45"/>
    <w:rsid w:val="00327799"/>
    <w:rsid w:val="00331435"/>
    <w:rsid w:val="00331895"/>
    <w:rsid w:val="00336531"/>
    <w:rsid w:val="00336E05"/>
    <w:rsid w:val="00337EBB"/>
    <w:rsid w:val="00342BA5"/>
    <w:rsid w:val="00344581"/>
    <w:rsid w:val="00344F55"/>
    <w:rsid w:val="0034606A"/>
    <w:rsid w:val="00346601"/>
    <w:rsid w:val="0034797A"/>
    <w:rsid w:val="003605D8"/>
    <w:rsid w:val="00360F18"/>
    <w:rsid w:val="003620CF"/>
    <w:rsid w:val="003624BC"/>
    <w:rsid w:val="003648ED"/>
    <w:rsid w:val="00366014"/>
    <w:rsid w:val="00366E9C"/>
    <w:rsid w:val="003677F4"/>
    <w:rsid w:val="003718B1"/>
    <w:rsid w:val="00382467"/>
    <w:rsid w:val="0038382F"/>
    <w:rsid w:val="003844AB"/>
    <w:rsid w:val="0038750C"/>
    <w:rsid w:val="0039143D"/>
    <w:rsid w:val="00394E57"/>
    <w:rsid w:val="003951A1"/>
    <w:rsid w:val="003A131A"/>
    <w:rsid w:val="003A1757"/>
    <w:rsid w:val="003A6C69"/>
    <w:rsid w:val="003B2791"/>
    <w:rsid w:val="003C2B73"/>
    <w:rsid w:val="003C56EC"/>
    <w:rsid w:val="003C59B4"/>
    <w:rsid w:val="003C6CBE"/>
    <w:rsid w:val="003C773F"/>
    <w:rsid w:val="003D0583"/>
    <w:rsid w:val="003D1F1B"/>
    <w:rsid w:val="003D2BFB"/>
    <w:rsid w:val="003D3A18"/>
    <w:rsid w:val="003F632F"/>
    <w:rsid w:val="003F6A6C"/>
    <w:rsid w:val="003F7586"/>
    <w:rsid w:val="003F7C1C"/>
    <w:rsid w:val="00402749"/>
    <w:rsid w:val="0040431C"/>
    <w:rsid w:val="00404528"/>
    <w:rsid w:val="00404721"/>
    <w:rsid w:val="00405C38"/>
    <w:rsid w:val="00406E29"/>
    <w:rsid w:val="004110CF"/>
    <w:rsid w:val="00411B17"/>
    <w:rsid w:val="0041473B"/>
    <w:rsid w:val="00415ED4"/>
    <w:rsid w:val="00416AA4"/>
    <w:rsid w:val="00417051"/>
    <w:rsid w:val="00426F5E"/>
    <w:rsid w:val="00427CEE"/>
    <w:rsid w:val="00431CF4"/>
    <w:rsid w:val="004364BF"/>
    <w:rsid w:val="00441E6F"/>
    <w:rsid w:val="00442F78"/>
    <w:rsid w:val="004444E0"/>
    <w:rsid w:val="004506F7"/>
    <w:rsid w:val="00451709"/>
    <w:rsid w:val="00455FD8"/>
    <w:rsid w:val="00457B78"/>
    <w:rsid w:val="00466727"/>
    <w:rsid w:val="004716BC"/>
    <w:rsid w:val="004740F5"/>
    <w:rsid w:val="00476065"/>
    <w:rsid w:val="0047785C"/>
    <w:rsid w:val="004825A9"/>
    <w:rsid w:val="00483FDF"/>
    <w:rsid w:val="00486AE7"/>
    <w:rsid w:val="004916BE"/>
    <w:rsid w:val="00491E2A"/>
    <w:rsid w:val="00494B96"/>
    <w:rsid w:val="004A0E34"/>
    <w:rsid w:val="004A3207"/>
    <w:rsid w:val="004A63FC"/>
    <w:rsid w:val="004A75B9"/>
    <w:rsid w:val="004B0FC8"/>
    <w:rsid w:val="004B2962"/>
    <w:rsid w:val="004B2CE8"/>
    <w:rsid w:val="004B7A5D"/>
    <w:rsid w:val="004C4DFD"/>
    <w:rsid w:val="004D3E14"/>
    <w:rsid w:val="004E1E90"/>
    <w:rsid w:val="004E3E64"/>
    <w:rsid w:val="004E74B4"/>
    <w:rsid w:val="004E76E7"/>
    <w:rsid w:val="004F05B6"/>
    <w:rsid w:val="004F12FB"/>
    <w:rsid w:val="004F2BD6"/>
    <w:rsid w:val="004F2CDC"/>
    <w:rsid w:val="004F756F"/>
    <w:rsid w:val="0050574D"/>
    <w:rsid w:val="005070B9"/>
    <w:rsid w:val="00510AE4"/>
    <w:rsid w:val="00514F99"/>
    <w:rsid w:val="00523441"/>
    <w:rsid w:val="005245E5"/>
    <w:rsid w:val="00527171"/>
    <w:rsid w:val="00527D98"/>
    <w:rsid w:val="00533A84"/>
    <w:rsid w:val="00533B2F"/>
    <w:rsid w:val="00537A36"/>
    <w:rsid w:val="00540FA4"/>
    <w:rsid w:val="005458A0"/>
    <w:rsid w:val="00553A8E"/>
    <w:rsid w:val="005559A3"/>
    <w:rsid w:val="00556F02"/>
    <w:rsid w:val="00560859"/>
    <w:rsid w:val="00562892"/>
    <w:rsid w:val="00562CC3"/>
    <w:rsid w:val="00562DAD"/>
    <w:rsid w:val="00565993"/>
    <w:rsid w:val="00565C53"/>
    <w:rsid w:val="00571630"/>
    <w:rsid w:val="00577D16"/>
    <w:rsid w:val="00577D8D"/>
    <w:rsid w:val="00577DD7"/>
    <w:rsid w:val="00582E01"/>
    <w:rsid w:val="0059016B"/>
    <w:rsid w:val="0059233B"/>
    <w:rsid w:val="005A2381"/>
    <w:rsid w:val="005A6B65"/>
    <w:rsid w:val="005A6DE7"/>
    <w:rsid w:val="005B1D7B"/>
    <w:rsid w:val="005B3025"/>
    <w:rsid w:val="005B3AC6"/>
    <w:rsid w:val="005B7EC5"/>
    <w:rsid w:val="005C3DA8"/>
    <w:rsid w:val="005C79C3"/>
    <w:rsid w:val="005D15ED"/>
    <w:rsid w:val="005D1678"/>
    <w:rsid w:val="005D36F4"/>
    <w:rsid w:val="005D6C7E"/>
    <w:rsid w:val="005E3C52"/>
    <w:rsid w:val="005F300C"/>
    <w:rsid w:val="005F4766"/>
    <w:rsid w:val="005F523A"/>
    <w:rsid w:val="005F59E8"/>
    <w:rsid w:val="005F68EC"/>
    <w:rsid w:val="006009B9"/>
    <w:rsid w:val="00601263"/>
    <w:rsid w:val="0060462F"/>
    <w:rsid w:val="00604B9D"/>
    <w:rsid w:val="00607A92"/>
    <w:rsid w:val="0062120F"/>
    <w:rsid w:val="006254DE"/>
    <w:rsid w:val="0062644B"/>
    <w:rsid w:val="00626B68"/>
    <w:rsid w:val="00630ACD"/>
    <w:rsid w:val="006315FC"/>
    <w:rsid w:val="006364E2"/>
    <w:rsid w:val="00636AAD"/>
    <w:rsid w:val="00636C52"/>
    <w:rsid w:val="006376FE"/>
    <w:rsid w:val="00643976"/>
    <w:rsid w:val="006443BB"/>
    <w:rsid w:val="00650ACE"/>
    <w:rsid w:val="00652226"/>
    <w:rsid w:val="0065468C"/>
    <w:rsid w:val="00655548"/>
    <w:rsid w:val="0065632B"/>
    <w:rsid w:val="00661EEA"/>
    <w:rsid w:val="006634C8"/>
    <w:rsid w:val="00663894"/>
    <w:rsid w:val="006673BF"/>
    <w:rsid w:val="00671D02"/>
    <w:rsid w:val="00674520"/>
    <w:rsid w:val="00674BBC"/>
    <w:rsid w:val="006773B5"/>
    <w:rsid w:val="00680B18"/>
    <w:rsid w:val="0068241D"/>
    <w:rsid w:val="00682731"/>
    <w:rsid w:val="00685BA5"/>
    <w:rsid w:val="00686660"/>
    <w:rsid w:val="00690DFB"/>
    <w:rsid w:val="006937B2"/>
    <w:rsid w:val="00695B2C"/>
    <w:rsid w:val="006A04C8"/>
    <w:rsid w:val="006A0F03"/>
    <w:rsid w:val="006A6E29"/>
    <w:rsid w:val="006A713B"/>
    <w:rsid w:val="006B25A7"/>
    <w:rsid w:val="006B4954"/>
    <w:rsid w:val="006B5F3F"/>
    <w:rsid w:val="006C31C1"/>
    <w:rsid w:val="006D104F"/>
    <w:rsid w:val="006D69D6"/>
    <w:rsid w:val="006E0173"/>
    <w:rsid w:val="006E0543"/>
    <w:rsid w:val="006E55FD"/>
    <w:rsid w:val="006E5F1F"/>
    <w:rsid w:val="006F4930"/>
    <w:rsid w:val="006F78B0"/>
    <w:rsid w:val="007036D7"/>
    <w:rsid w:val="00706869"/>
    <w:rsid w:val="00716187"/>
    <w:rsid w:val="0071693B"/>
    <w:rsid w:val="007177D3"/>
    <w:rsid w:val="00727E16"/>
    <w:rsid w:val="00730089"/>
    <w:rsid w:val="00732D33"/>
    <w:rsid w:val="007344F0"/>
    <w:rsid w:val="00734FE0"/>
    <w:rsid w:val="007423CD"/>
    <w:rsid w:val="00744FDA"/>
    <w:rsid w:val="0074533A"/>
    <w:rsid w:val="00745FD6"/>
    <w:rsid w:val="00750413"/>
    <w:rsid w:val="007513C3"/>
    <w:rsid w:val="007531D7"/>
    <w:rsid w:val="00755302"/>
    <w:rsid w:val="0075537D"/>
    <w:rsid w:val="00755BED"/>
    <w:rsid w:val="007575D5"/>
    <w:rsid w:val="00764A67"/>
    <w:rsid w:val="007735D6"/>
    <w:rsid w:val="00773FDD"/>
    <w:rsid w:val="00780C91"/>
    <w:rsid w:val="00784242"/>
    <w:rsid w:val="00785DE4"/>
    <w:rsid w:val="00793C1C"/>
    <w:rsid w:val="007942EF"/>
    <w:rsid w:val="007A0113"/>
    <w:rsid w:val="007A166C"/>
    <w:rsid w:val="007A17CD"/>
    <w:rsid w:val="007A20B1"/>
    <w:rsid w:val="007A4F79"/>
    <w:rsid w:val="007A5A3C"/>
    <w:rsid w:val="007A73A0"/>
    <w:rsid w:val="007B4F75"/>
    <w:rsid w:val="007B62A7"/>
    <w:rsid w:val="007C0BA7"/>
    <w:rsid w:val="007C249C"/>
    <w:rsid w:val="007C3044"/>
    <w:rsid w:val="007C4113"/>
    <w:rsid w:val="007D2331"/>
    <w:rsid w:val="007D5C35"/>
    <w:rsid w:val="007D7505"/>
    <w:rsid w:val="007D7E00"/>
    <w:rsid w:val="007E0933"/>
    <w:rsid w:val="007E3D3C"/>
    <w:rsid w:val="007E50EE"/>
    <w:rsid w:val="007E617B"/>
    <w:rsid w:val="007F01D6"/>
    <w:rsid w:val="007F0F2A"/>
    <w:rsid w:val="007F50EF"/>
    <w:rsid w:val="007F7842"/>
    <w:rsid w:val="008018E7"/>
    <w:rsid w:val="00806FFE"/>
    <w:rsid w:val="00807B47"/>
    <w:rsid w:val="008151F5"/>
    <w:rsid w:val="00821D67"/>
    <w:rsid w:val="00824B78"/>
    <w:rsid w:val="0083029C"/>
    <w:rsid w:val="00834714"/>
    <w:rsid w:val="00835993"/>
    <w:rsid w:val="00836203"/>
    <w:rsid w:val="00836D6E"/>
    <w:rsid w:val="00851605"/>
    <w:rsid w:val="00861FB1"/>
    <w:rsid w:val="008622F6"/>
    <w:rsid w:val="0087245A"/>
    <w:rsid w:val="00872B1A"/>
    <w:rsid w:val="00874F02"/>
    <w:rsid w:val="0087672B"/>
    <w:rsid w:val="00876DA1"/>
    <w:rsid w:val="00880F57"/>
    <w:rsid w:val="0088213C"/>
    <w:rsid w:val="00890A4D"/>
    <w:rsid w:val="0089598C"/>
    <w:rsid w:val="00896717"/>
    <w:rsid w:val="008A2EAA"/>
    <w:rsid w:val="008A5A0F"/>
    <w:rsid w:val="008A7AF2"/>
    <w:rsid w:val="008B5116"/>
    <w:rsid w:val="008B6781"/>
    <w:rsid w:val="008C0507"/>
    <w:rsid w:val="008C0CA2"/>
    <w:rsid w:val="008C5857"/>
    <w:rsid w:val="008D369F"/>
    <w:rsid w:val="008D4439"/>
    <w:rsid w:val="008E26D0"/>
    <w:rsid w:val="008E3675"/>
    <w:rsid w:val="008E5236"/>
    <w:rsid w:val="008F2C0E"/>
    <w:rsid w:val="008F42F0"/>
    <w:rsid w:val="008F605B"/>
    <w:rsid w:val="009026CC"/>
    <w:rsid w:val="00903D09"/>
    <w:rsid w:val="009118D8"/>
    <w:rsid w:val="00911F61"/>
    <w:rsid w:val="00923834"/>
    <w:rsid w:val="00930853"/>
    <w:rsid w:val="00930AC4"/>
    <w:rsid w:val="0093405C"/>
    <w:rsid w:val="009354CE"/>
    <w:rsid w:val="00935D8D"/>
    <w:rsid w:val="009502AC"/>
    <w:rsid w:val="0095076F"/>
    <w:rsid w:val="009518D9"/>
    <w:rsid w:val="00951F4D"/>
    <w:rsid w:val="00960388"/>
    <w:rsid w:val="00962641"/>
    <w:rsid w:val="00967FAC"/>
    <w:rsid w:val="00971328"/>
    <w:rsid w:val="00971778"/>
    <w:rsid w:val="00971C2A"/>
    <w:rsid w:val="00973742"/>
    <w:rsid w:val="00980872"/>
    <w:rsid w:val="009822FA"/>
    <w:rsid w:val="009823CF"/>
    <w:rsid w:val="009839A4"/>
    <w:rsid w:val="00990972"/>
    <w:rsid w:val="00995983"/>
    <w:rsid w:val="00995A59"/>
    <w:rsid w:val="00996D38"/>
    <w:rsid w:val="009A04DC"/>
    <w:rsid w:val="009A2766"/>
    <w:rsid w:val="009A27D5"/>
    <w:rsid w:val="009A3D9B"/>
    <w:rsid w:val="009B1258"/>
    <w:rsid w:val="009B12E8"/>
    <w:rsid w:val="009B1A0E"/>
    <w:rsid w:val="009B41DA"/>
    <w:rsid w:val="009B6A89"/>
    <w:rsid w:val="009B7DA2"/>
    <w:rsid w:val="009C1586"/>
    <w:rsid w:val="009C30D0"/>
    <w:rsid w:val="009C31C2"/>
    <w:rsid w:val="009D4440"/>
    <w:rsid w:val="009D5D5F"/>
    <w:rsid w:val="009E1029"/>
    <w:rsid w:val="009E18E7"/>
    <w:rsid w:val="009E1B17"/>
    <w:rsid w:val="009E4273"/>
    <w:rsid w:val="009E4685"/>
    <w:rsid w:val="00A123AD"/>
    <w:rsid w:val="00A135F6"/>
    <w:rsid w:val="00A16CB7"/>
    <w:rsid w:val="00A16D13"/>
    <w:rsid w:val="00A17D1F"/>
    <w:rsid w:val="00A235E0"/>
    <w:rsid w:val="00A23E33"/>
    <w:rsid w:val="00A25979"/>
    <w:rsid w:val="00A27D47"/>
    <w:rsid w:val="00A302FB"/>
    <w:rsid w:val="00A32DDD"/>
    <w:rsid w:val="00A3480E"/>
    <w:rsid w:val="00A35B7E"/>
    <w:rsid w:val="00A36ACD"/>
    <w:rsid w:val="00A44F1E"/>
    <w:rsid w:val="00A4783B"/>
    <w:rsid w:val="00A5112B"/>
    <w:rsid w:val="00A515A4"/>
    <w:rsid w:val="00A5362F"/>
    <w:rsid w:val="00A55709"/>
    <w:rsid w:val="00A57194"/>
    <w:rsid w:val="00A5791A"/>
    <w:rsid w:val="00A60BE1"/>
    <w:rsid w:val="00A65514"/>
    <w:rsid w:val="00A70175"/>
    <w:rsid w:val="00A707BF"/>
    <w:rsid w:val="00A76B5B"/>
    <w:rsid w:val="00A777F0"/>
    <w:rsid w:val="00A80D35"/>
    <w:rsid w:val="00A91037"/>
    <w:rsid w:val="00A928D9"/>
    <w:rsid w:val="00A937DE"/>
    <w:rsid w:val="00A94C08"/>
    <w:rsid w:val="00AA0BFA"/>
    <w:rsid w:val="00AA60D0"/>
    <w:rsid w:val="00AA7BCE"/>
    <w:rsid w:val="00AB2D2A"/>
    <w:rsid w:val="00AB397B"/>
    <w:rsid w:val="00AB427A"/>
    <w:rsid w:val="00AC0601"/>
    <w:rsid w:val="00AC43A0"/>
    <w:rsid w:val="00AC616F"/>
    <w:rsid w:val="00AC6D95"/>
    <w:rsid w:val="00AD6337"/>
    <w:rsid w:val="00AD742B"/>
    <w:rsid w:val="00AE36FA"/>
    <w:rsid w:val="00AF0415"/>
    <w:rsid w:val="00B00D62"/>
    <w:rsid w:val="00B0251D"/>
    <w:rsid w:val="00B11332"/>
    <w:rsid w:val="00B12347"/>
    <w:rsid w:val="00B13966"/>
    <w:rsid w:val="00B13D8A"/>
    <w:rsid w:val="00B140F1"/>
    <w:rsid w:val="00B2272B"/>
    <w:rsid w:val="00B2701B"/>
    <w:rsid w:val="00B30BA3"/>
    <w:rsid w:val="00B31673"/>
    <w:rsid w:val="00B3570F"/>
    <w:rsid w:val="00B3680D"/>
    <w:rsid w:val="00B37963"/>
    <w:rsid w:val="00B405EA"/>
    <w:rsid w:val="00B40EF6"/>
    <w:rsid w:val="00B4168A"/>
    <w:rsid w:val="00B419F0"/>
    <w:rsid w:val="00B41ED5"/>
    <w:rsid w:val="00B42996"/>
    <w:rsid w:val="00B42ECD"/>
    <w:rsid w:val="00B5487D"/>
    <w:rsid w:val="00B55714"/>
    <w:rsid w:val="00B56485"/>
    <w:rsid w:val="00B61F86"/>
    <w:rsid w:val="00B63052"/>
    <w:rsid w:val="00B639E9"/>
    <w:rsid w:val="00B676E8"/>
    <w:rsid w:val="00B677D6"/>
    <w:rsid w:val="00B70CB0"/>
    <w:rsid w:val="00B722C8"/>
    <w:rsid w:val="00B74D2E"/>
    <w:rsid w:val="00B7555D"/>
    <w:rsid w:val="00B848E7"/>
    <w:rsid w:val="00B87B3D"/>
    <w:rsid w:val="00BA0857"/>
    <w:rsid w:val="00BA1EC8"/>
    <w:rsid w:val="00BA51CB"/>
    <w:rsid w:val="00BB2174"/>
    <w:rsid w:val="00BB5A50"/>
    <w:rsid w:val="00BC1752"/>
    <w:rsid w:val="00BC52DC"/>
    <w:rsid w:val="00BC5D00"/>
    <w:rsid w:val="00BD0D34"/>
    <w:rsid w:val="00BD4CDF"/>
    <w:rsid w:val="00BD4D88"/>
    <w:rsid w:val="00BD7116"/>
    <w:rsid w:val="00BE513A"/>
    <w:rsid w:val="00BF1B7B"/>
    <w:rsid w:val="00C02EBD"/>
    <w:rsid w:val="00C05202"/>
    <w:rsid w:val="00C06DE0"/>
    <w:rsid w:val="00C0736E"/>
    <w:rsid w:val="00C07BEB"/>
    <w:rsid w:val="00C12C7E"/>
    <w:rsid w:val="00C15FE3"/>
    <w:rsid w:val="00C17C9E"/>
    <w:rsid w:val="00C20AD3"/>
    <w:rsid w:val="00C215C8"/>
    <w:rsid w:val="00C232C8"/>
    <w:rsid w:val="00C234C9"/>
    <w:rsid w:val="00C26111"/>
    <w:rsid w:val="00C348D9"/>
    <w:rsid w:val="00C35BAE"/>
    <w:rsid w:val="00C35D72"/>
    <w:rsid w:val="00C36929"/>
    <w:rsid w:val="00C417DD"/>
    <w:rsid w:val="00C4355B"/>
    <w:rsid w:val="00C4533D"/>
    <w:rsid w:val="00C471E3"/>
    <w:rsid w:val="00C5291F"/>
    <w:rsid w:val="00C62672"/>
    <w:rsid w:val="00C72D2A"/>
    <w:rsid w:val="00C77296"/>
    <w:rsid w:val="00C77FC6"/>
    <w:rsid w:val="00C833DB"/>
    <w:rsid w:val="00C83CB1"/>
    <w:rsid w:val="00C84CC3"/>
    <w:rsid w:val="00C856EE"/>
    <w:rsid w:val="00C87841"/>
    <w:rsid w:val="00C90979"/>
    <w:rsid w:val="00C94DE0"/>
    <w:rsid w:val="00C955D9"/>
    <w:rsid w:val="00C9648D"/>
    <w:rsid w:val="00CA2AE2"/>
    <w:rsid w:val="00CA36F3"/>
    <w:rsid w:val="00CA4B0C"/>
    <w:rsid w:val="00CA6CCD"/>
    <w:rsid w:val="00CA747F"/>
    <w:rsid w:val="00CA78CE"/>
    <w:rsid w:val="00CB0135"/>
    <w:rsid w:val="00CB0213"/>
    <w:rsid w:val="00CB03A7"/>
    <w:rsid w:val="00CB12B0"/>
    <w:rsid w:val="00CB1494"/>
    <w:rsid w:val="00CB34E6"/>
    <w:rsid w:val="00CB4EA0"/>
    <w:rsid w:val="00CB580A"/>
    <w:rsid w:val="00CB63A6"/>
    <w:rsid w:val="00CC09AF"/>
    <w:rsid w:val="00CC0CCD"/>
    <w:rsid w:val="00CC1FE4"/>
    <w:rsid w:val="00CC7AF9"/>
    <w:rsid w:val="00CD24A6"/>
    <w:rsid w:val="00CD2E1A"/>
    <w:rsid w:val="00CD59D3"/>
    <w:rsid w:val="00CD6B69"/>
    <w:rsid w:val="00CE6F51"/>
    <w:rsid w:val="00CE7E14"/>
    <w:rsid w:val="00CF020A"/>
    <w:rsid w:val="00CF1919"/>
    <w:rsid w:val="00CF1BE5"/>
    <w:rsid w:val="00CF36B6"/>
    <w:rsid w:val="00CF3825"/>
    <w:rsid w:val="00CF681B"/>
    <w:rsid w:val="00D04092"/>
    <w:rsid w:val="00D04A01"/>
    <w:rsid w:val="00D0777A"/>
    <w:rsid w:val="00D10CC9"/>
    <w:rsid w:val="00D10D9E"/>
    <w:rsid w:val="00D15587"/>
    <w:rsid w:val="00D15F87"/>
    <w:rsid w:val="00D162A6"/>
    <w:rsid w:val="00D24B98"/>
    <w:rsid w:val="00D26550"/>
    <w:rsid w:val="00D270CF"/>
    <w:rsid w:val="00D27FA3"/>
    <w:rsid w:val="00D3107B"/>
    <w:rsid w:val="00D317F0"/>
    <w:rsid w:val="00D3249A"/>
    <w:rsid w:val="00D334AA"/>
    <w:rsid w:val="00D35289"/>
    <w:rsid w:val="00D36BB6"/>
    <w:rsid w:val="00D36FD1"/>
    <w:rsid w:val="00D3728E"/>
    <w:rsid w:val="00D4223E"/>
    <w:rsid w:val="00D438A0"/>
    <w:rsid w:val="00D44A17"/>
    <w:rsid w:val="00D4718B"/>
    <w:rsid w:val="00D47D82"/>
    <w:rsid w:val="00D500F2"/>
    <w:rsid w:val="00D5017C"/>
    <w:rsid w:val="00D511A2"/>
    <w:rsid w:val="00D51688"/>
    <w:rsid w:val="00D5564A"/>
    <w:rsid w:val="00D55FAA"/>
    <w:rsid w:val="00D5639D"/>
    <w:rsid w:val="00D56C44"/>
    <w:rsid w:val="00D57B37"/>
    <w:rsid w:val="00D62EA7"/>
    <w:rsid w:val="00D75120"/>
    <w:rsid w:val="00D7756E"/>
    <w:rsid w:val="00D82469"/>
    <w:rsid w:val="00D82ADC"/>
    <w:rsid w:val="00D8484D"/>
    <w:rsid w:val="00D86018"/>
    <w:rsid w:val="00D86095"/>
    <w:rsid w:val="00D879E9"/>
    <w:rsid w:val="00D96F43"/>
    <w:rsid w:val="00DA2C76"/>
    <w:rsid w:val="00DA36E3"/>
    <w:rsid w:val="00DA4B1B"/>
    <w:rsid w:val="00DB20C2"/>
    <w:rsid w:val="00DB2DFE"/>
    <w:rsid w:val="00DB4B55"/>
    <w:rsid w:val="00DB7AD0"/>
    <w:rsid w:val="00DC205A"/>
    <w:rsid w:val="00DC4A87"/>
    <w:rsid w:val="00DC5397"/>
    <w:rsid w:val="00DC5DF7"/>
    <w:rsid w:val="00DC77D3"/>
    <w:rsid w:val="00DD02AC"/>
    <w:rsid w:val="00DD2F6B"/>
    <w:rsid w:val="00DD3689"/>
    <w:rsid w:val="00DD45D0"/>
    <w:rsid w:val="00DE2662"/>
    <w:rsid w:val="00DE5E62"/>
    <w:rsid w:val="00DE6A02"/>
    <w:rsid w:val="00DF0E5F"/>
    <w:rsid w:val="00DF28A9"/>
    <w:rsid w:val="00DF2E2A"/>
    <w:rsid w:val="00DF457D"/>
    <w:rsid w:val="00DF497F"/>
    <w:rsid w:val="00DF4F20"/>
    <w:rsid w:val="00DF6BDF"/>
    <w:rsid w:val="00E02020"/>
    <w:rsid w:val="00E03893"/>
    <w:rsid w:val="00E104DE"/>
    <w:rsid w:val="00E16ACB"/>
    <w:rsid w:val="00E339EC"/>
    <w:rsid w:val="00E33EC4"/>
    <w:rsid w:val="00E372B3"/>
    <w:rsid w:val="00E428CD"/>
    <w:rsid w:val="00E43FF4"/>
    <w:rsid w:val="00E47C1C"/>
    <w:rsid w:val="00E506D2"/>
    <w:rsid w:val="00E534D9"/>
    <w:rsid w:val="00E568E9"/>
    <w:rsid w:val="00E615E3"/>
    <w:rsid w:val="00E647FA"/>
    <w:rsid w:val="00E64E54"/>
    <w:rsid w:val="00E70F10"/>
    <w:rsid w:val="00E714C3"/>
    <w:rsid w:val="00E72E19"/>
    <w:rsid w:val="00E757CA"/>
    <w:rsid w:val="00E76A37"/>
    <w:rsid w:val="00E76CBC"/>
    <w:rsid w:val="00E84320"/>
    <w:rsid w:val="00E849F8"/>
    <w:rsid w:val="00E85266"/>
    <w:rsid w:val="00E86F78"/>
    <w:rsid w:val="00E943EA"/>
    <w:rsid w:val="00EA01DE"/>
    <w:rsid w:val="00EA25ED"/>
    <w:rsid w:val="00EA528C"/>
    <w:rsid w:val="00EA59FF"/>
    <w:rsid w:val="00EA6152"/>
    <w:rsid w:val="00EA63A2"/>
    <w:rsid w:val="00EA65C2"/>
    <w:rsid w:val="00EA6D73"/>
    <w:rsid w:val="00EA7B07"/>
    <w:rsid w:val="00EB1058"/>
    <w:rsid w:val="00EB2567"/>
    <w:rsid w:val="00EC519A"/>
    <w:rsid w:val="00ED4101"/>
    <w:rsid w:val="00ED43F5"/>
    <w:rsid w:val="00EF11E0"/>
    <w:rsid w:val="00F01E89"/>
    <w:rsid w:val="00F1160E"/>
    <w:rsid w:val="00F15172"/>
    <w:rsid w:val="00F15A24"/>
    <w:rsid w:val="00F15AF1"/>
    <w:rsid w:val="00F16EBA"/>
    <w:rsid w:val="00F25123"/>
    <w:rsid w:val="00F260BA"/>
    <w:rsid w:val="00F27B19"/>
    <w:rsid w:val="00F313FD"/>
    <w:rsid w:val="00F31688"/>
    <w:rsid w:val="00F32D1A"/>
    <w:rsid w:val="00F331A2"/>
    <w:rsid w:val="00F349E5"/>
    <w:rsid w:val="00F402FF"/>
    <w:rsid w:val="00F41D51"/>
    <w:rsid w:val="00F50217"/>
    <w:rsid w:val="00F5149C"/>
    <w:rsid w:val="00F516FC"/>
    <w:rsid w:val="00F5198D"/>
    <w:rsid w:val="00F52BC7"/>
    <w:rsid w:val="00F53C56"/>
    <w:rsid w:val="00F54C71"/>
    <w:rsid w:val="00F56981"/>
    <w:rsid w:val="00F57823"/>
    <w:rsid w:val="00F57D5F"/>
    <w:rsid w:val="00F612C6"/>
    <w:rsid w:val="00F615CD"/>
    <w:rsid w:val="00F61821"/>
    <w:rsid w:val="00F63C88"/>
    <w:rsid w:val="00F6606A"/>
    <w:rsid w:val="00F7150C"/>
    <w:rsid w:val="00F71926"/>
    <w:rsid w:val="00F75AC2"/>
    <w:rsid w:val="00F8113A"/>
    <w:rsid w:val="00F82DAD"/>
    <w:rsid w:val="00F9189B"/>
    <w:rsid w:val="00F928E1"/>
    <w:rsid w:val="00F93422"/>
    <w:rsid w:val="00F938EC"/>
    <w:rsid w:val="00F97570"/>
    <w:rsid w:val="00FA0D5E"/>
    <w:rsid w:val="00FA1505"/>
    <w:rsid w:val="00FA1AE0"/>
    <w:rsid w:val="00FA51D0"/>
    <w:rsid w:val="00FA63E3"/>
    <w:rsid w:val="00FB0488"/>
    <w:rsid w:val="00FC0A02"/>
    <w:rsid w:val="00FC0F50"/>
    <w:rsid w:val="00FC1AFE"/>
    <w:rsid w:val="00FC259B"/>
    <w:rsid w:val="00FC6B7E"/>
    <w:rsid w:val="00FC6FAF"/>
    <w:rsid w:val="00FD1D30"/>
    <w:rsid w:val="00FD5A0A"/>
    <w:rsid w:val="00FE0C45"/>
    <w:rsid w:val="00FE15E5"/>
    <w:rsid w:val="00FE2306"/>
    <w:rsid w:val="00FE416A"/>
    <w:rsid w:val="00FE721A"/>
    <w:rsid w:val="00FF419A"/>
    <w:rsid w:val="00FF4D04"/>
    <w:rsid w:val="00FF5FC4"/>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765EA1"/>
  <w15:docId w15:val="{F5E7D3E1-F085-4276-80DC-FDFDC434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
    <w:name w:val="heading 1"/>
    <w:basedOn w:val="a6"/>
    <w:next w:val="a6"/>
    <w:link w:val="10"/>
    <w:qFormat/>
    <w:rsid w:val="004F756F"/>
    <w:pPr>
      <w:keepNext/>
      <w:keepLines/>
      <w:spacing w:beforeLines="10" w:before="10" w:afterLines="10" w:after="10" w:line="360" w:lineRule="auto"/>
      <w:outlineLvl w:val="0"/>
    </w:pPr>
    <w:rPr>
      <w:b/>
      <w:bCs/>
      <w:kern w:val="44"/>
      <w:sz w:val="28"/>
      <w:szCs w:val="44"/>
    </w:rPr>
  </w:style>
  <w:style w:type="paragraph" w:styleId="2">
    <w:name w:val="heading 2"/>
    <w:basedOn w:val="a6"/>
    <w:next w:val="a6"/>
    <w:link w:val="20"/>
    <w:uiPriority w:val="9"/>
    <w:unhideWhenUsed/>
    <w:qFormat/>
    <w:rsid w:val="00394E57"/>
    <w:pPr>
      <w:keepNext/>
      <w:keepLines/>
      <w:spacing w:beforeLines="50" w:afterLines="50" w:line="480" w:lineRule="auto"/>
      <w:outlineLvl w:val="1"/>
    </w:pPr>
    <w:rPr>
      <w:rFonts w:ascii="Cambria" w:eastAsia="新宋体" w:hAnsi="Cambria"/>
      <w:b/>
      <w:bCs/>
      <w:sz w:val="24"/>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段"/>
    <w:link w:val="Char"/>
    <w:qFormat/>
    <w:rsid w:val="00EB2567"/>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a"/>
    <w:qFormat/>
    <w:rsid w:val="00EB2567"/>
    <w:rPr>
      <w:rFonts w:ascii="宋体"/>
      <w:noProof/>
      <w:sz w:val="21"/>
      <w:lang w:val="en-US" w:eastAsia="zh-CN" w:bidi="ar-SA"/>
    </w:rPr>
  </w:style>
  <w:style w:type="paragraph" w:customStyle="1" w:styleId="a1">
    <w:name w:val="一级条标题"/>
    <w:next w:val="aa"/>
    <w:qFormat/>
    <w:rsid w:val="00EB2567"/>
    <w:pPr>
      <w:numPr>
        <w:ilvl w:val="1"/>
        <w:numId w:val="1"/>
      </w:numPr>
      <w:spacing w:beforeLines="50" w:before="156" w:afterLines="50" w:after="156"/>
      <w:outlineLvl w:val="2"/>
    </w:pPr>
    <w:rPr>
      <w:rFonts w:ascii="黑体" w:eastAsia="黑体"/>
      <w:sz w:val="21"/>
      <w:szCs w:val="21"/>
    </w:rPr>
  </w:style>
  <w:style w:type="paragraph" w:customStyle="1" w:styleId="ab">
    <w:name w:val="标准书脚_奇数页"/>
    <w:rsid w:val="00EB2567"/>
    <w:pPr>
      <w:spacing w:before="120"/>
      <w:ind w:right="198"/>
      <w:jc w:val="right"/>
    </w:pPr>
    <w:rPr>
      <w:rFonts w:ascii="宋体"/>
      <w:sz w:val="18"/>
      <w:szCs w:val="18"/>
    </w:rPr>
  </w:style>
  <w:style w:type="paragraph" w:customStyle="1" w:styleId="ac">
    <w:name w:val="标准书眉_奇数页"/>
    <w:next w:val="a6"/>
    <w:rsid w:val="00EB2567"/>
    <w:pPr>
      <w:tabs>
        <w:tab w:val="center" w:pos="4154"/>
        <w:tab w:val="right" w:pos="8306"/>
      </w:tabs>
      <w:spacing w:after="220"/>
      <w:jc w:val="right"/>
    </w:pPr>
    <w:rPr>
      <w:rFonts w:ascii="黑体" w:eastAsia="黑体"/>
      <w:noProof/>
      <w:sz w:val="21"/>
      <w:szCs w:val="21"/>
    </w:rPr>
  </w:style>
  <w:style w:type="paragraph" w:customStyle="1" w:styleId="a0">
    <w:name w:val="章标题"/>
    <w:next w:val="aa"/>
    <w:qFormat/>
    <w:rsid w:val="00EB2567"/>
    <w:pPr>
      <w:numPr>
        <w:numId w:val="1"/>
      </w:numPr>
      <w:spacing w:beforeLines="100" w:before="312" w:afterLines="100" w:after="312"/>
      <w:jc w:val="both"/>
      <w:outlineLvl w:val="1"/>
    </w:pPr>
    <w:rPr>
      <w:rFonts w:ascii="黑体" w:eastAsia="黑体"/>
      <w:sz w:val="21"/>
    </w:rPr>
  </w:style>
  <w:style w:type="paragraph" w:customStyle="1" w:styleId="a2">
    <w:name w:val="二级条标题"/>
    <w:basedOn w:val="a1"/>
    <w:next w:val="aa"/>
    <w:rsid w:val="00EB2567"/>
    <w:pPr>
      <w:numPr>
        <w:ilvl w:val="2"/>
      </w:numPr>
      <w:spacing w:before="50" w:after="50"/>
      <w:outlineLvl w:val="3"/>
    </w:pPr>
  </w:style>
  <w:style w:type="paragraph" w:customStyle="1" w:styleId="ad">
    <w:name w:val="目次、标准名称标题"/>
    <w:basedOn w:val="a6"/>
    <w:next w:val="aa"/>
    <w:rsid w:val="00EB2567"/>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a"/>
    <w:rsid w:val="00EB2567"/>
    <w:pPr>
      <w:numPr>
        <w:ilvl w:val="3"/>
      </w:numPr>
      <w:outlineLvl w:val="4"/>
    </w:pPr>
  </w:style>
  <w:style w:type="paragraph" w:customStyle="1" w:styleId="a4">
    <w:name w:val="四级条标题"/>
    <w:basedOn w:val="a3"/>
    <w:next w:val="aa"/>
    <w:rsid w:val="00EB2567"/>
    <w:pPr>
      <w:numPr>
        <w:ilvl w:val="4"/>
      </w:numPr>
      <w:outlineLvl w:val="5"/>
    </w:pPr>
  </w:style>
  <w:style w:type="paragraph" w:customStyle="1" w:styleId="a5">
    <w:name w:val="五级条标题"/>
    <w:basedOn w:val="a4"/>
    <w:next w:val="aa"/>
    <w:rsid w:val="00EB2567"/>
    <w:pPr>
      <w:numPr>
        <w:ilvl w:val="5"/>
      </w:numPr>
      <w:outlineLvl w:val="6"/>
    </w:pPr>
  </w:style>
  <w:style w:type="paragraph" w:customStyle="1" w:styleId="ae">
    <w:name w:val="前言、引言标题"/>
    <w:next w:val="aa"/>
    <w:rsid w:val="00EB2567"/>
    <w:pPr>
      <w:keepNext/>
      <w:pageBreakBefore/>
      <w:shd w:val="clear" w:color="FFFFFF" w:fill="FFFFFF"/>
      <w:spacing w:before="640" w:after="560"/>
      <w:jc w:val="center"/>
      <w:outlineLvl w:val="0"/>
    </w:pPr>
    <w:rPr>
      <w:rFonts w:ascii="黑体" w:eastAsia="黑体"/>
      <w:sz w:val="32"/>
    </w:rPr>
  </w:style>
  <w:style w:type="paragraph" w:styleId="af">
    <w:name w:val="header"/>
    <w:basedOn w:val="a6"/>
    <w:rsid w:val="00EB2567"/>
    <w:pPr>
      <w:pBdr>
        <w:bottom w:val="single" w:sz="6" w:space="1" w:color="auto"/>
      </w:pBdr>
      <w:tabs>
        <w:tab w:val="center" w:pos="4153"/>
        <w:tab w:val="right" w:pos="8306"/>
      </w:tabs>
      <w:snapToGrid w:val="0"/>
      <w:jc w:val="center"/>
    </w:pPr>
    <w:rPr>
      <w:sz w:val="18"/>
      <w:szCs w:val="18"/>
    </w:rPr>
  </w:style>
  <w:style w:type="paragraph" w:styleId="af0">
    <w:name w:val="footer"/>
    <w:basedOn w:val="a6"/>
    <w:link w:val="af1"/>
    <w:uiPriority w:val="99"/>
    <w:rsid w:val="00EB2567"/>
    <w:pPr>
      <w:tabs>
        <w:tab w:val="center" w:pos="4153"/>
        <w:tab w:val="right" w:pos="8306"/>
      </w:tabs>
      <w:snapToGrid w:val="0"/>
      <w:jc w:val="left"/>
    </w:pPr>
    <w:rPr>
      <w:sz w:val="18"/>
      <w:szCs w:val="18"/>
    </w:rPr>
  </w:style>
  <w:style w:type="paragraph" w:styleId="af2">
    <w:name w:val="Normal (Web)"/>
    <w:basedOn w:val="a6"/>
    <w:uiPriority w:val="99"/>
    <w:rsid w:val="00F938EC"/>
    <w:pPr>
      <w:widowControl/>
      <w:spacing w:before="100" w:beforeAutospacing="1" w:after="100" w:afterAutospacing="1"/>
      <w:jc w:val="left"/>
    </w:pPr>
    <w:rPr>
      <w:rFonts w:ascii="宋体" w:hAnsi="宋体" w:cs="宋体"/>
      <w:kern w:val="0"/>
      <w:sz w:val="24"/>
    </w:rPr>
  </w:style>
  <w:style w:type="paragraph" w:styleId="af3">
    <w:name w:val="List Paragraph"/>
    <w:basedOn w:val="a6"/>
    <w:uiPriority w:val="34"/>
    <w:qFormat/>
    <w:rsid w:val="00D82469"/>
    <w:pPr>
      <w:ind w:firstLineChars="200" w:firstLine="420"/>
    </w:pPr>
    <w:rPr>
      <w:rFonts w:ascii="Calibri" w:hAnsi="Calibri"/>
      <w:szCs w:val="22"/>
    </w:rPr>
  </w:style>
  <w:style w:type="paragraph" w:customStyle="1" w:styleId="af4">
    <w:basedOn w:val="a6"/>
    <w:rsid w:val="00D82469"/>
    <w:pPr>
      <w:widowControl/>
      <w:spacing w:after="160" w:line="240" w:lineRule="exact"/>
      <w:jc w:val="left"/>
    </w:pPr>
    <w:rPr>
      <w:rFonts w:ascii="Arial" w:eastAsia="Times New Roman" w:hAnsi="Arial" w:cs="Verdana"/>
      <w:b/>
      <w:kern w:val="0"/>
      <w:sz w:val="24"/>
      <w:lang w:eastAsia="en-US"/>
    </w:rPr>
  </w:style>
  <w:style w:type="character" w:styleId="af5">
    <w:name w:val="Hyperlink"/>
    <w:uiPriority w:val="99"/>
    <w:rsid w:val="00630ACD"/>
    <w:rPr>
      <w:strike w:val="0"/>
      <w:dstrike w:val="0"/>
      <w:color w:val="136EC2"/>
      <w:u w:val="single"/>
      <w:effect w:val="none"/>
    </w:rPr>
  </w:style>
  <w:style w:type="character" w:customStyle="1" w:styleId="adv">
    <w:name w:val="adv"/>
    <w:basedOn w:val="a7"/>
    <w:rsid w:val="00B56485"/>
  </w:style>
  <w:style w:type="paragraph" w:styleId="af6">
    <w:name w:val="Balloon Text"/>
    <w:basedOn w:val="a6"/>
    <w:link w:val="af7"/>
    <w:rsid w:val="001E6A3F"/>
    <w:rPr>
      <w:sz w:val="18"/>
      <w:szCs w:val="18"/>
      <w:lang w:val="x-none" w:eastAsia="x-none"/>
    </w:rPr>
  </w:style>
  <w:style w:type="character" w:customStyle="1" w:styleId="af7">
    <w:name w:val="批注框文本 字符"/>
    <w:link w:val="af6"/>
    <w:rsid w:val="001E6A3F"/>
    <w:rPr>
      <w:kern w:val="2"/>
      <w:sz w:val="18"/>
      <w:szCs w:val="18"/>
    </w:rPr>
  </w:style>
  <w:style w:type="paragraph" w:customStyle="1" w:styleId="reader-word-layer">
    <w:name w:val="reader-word-layer"/>
    <w:basedOn w:val="a6"/>
    <w:rsid w:val="009E4273"/>
    <w:pPr>
      <w:widowControl/>
      <w:spacing w:before="100" w:beforeAutospacing="1" w:after="100" w:afterAutospacing="1"/>
      <w:jc w:val="left"/>
    </w:pPr>
    <w:rPr>
      <w:rFonts w:ascii="宋体" w:hAnsi="宋体" w:cs="宋体"/>
      <w:kern w:val="0"/>
      <w:sz w:val="24"/>
    </w:rPr>
  </w:style>
  <w:style w:type="character" w:styleId="af8">
    <w:name w:val="annotation reference"/>
    <w:semiHidden/>
    <w:rsid w:val="009E1B17"/>
    <w:rPr>
      <w:sz w:val="21"/>
      <w:szCs w:val="21"/>
    </w:rPr>
  </w:style>
  <w:style w:type="paragraph" w:styleId="af9">
    <w:name w:val="annotation text"/>
    <w:basedOn w:val="a6"/>
    <w:semiHidden/>
    <w:rsid w:val="009E1B17"/>
    <w:pPr>
      <w:jc w:val="left"/>
    </w:pPr>
  </w:style>
  <w:style w:type="paragraph" w:styleId="afa">
    <w:name w:val="annotation subject"/>
    <w:basedOn w:val="af9"/>
    <w:next w:val="af9"/>
    <w:semiHidden/>
    <w:rsid w:val="009E1B17"/>
    <w:rPr>
      <w:b/>
      <w:bCs/>
    </w:rPr>
  </w:style>
  <w:style w:type="paragraph" w:customStyle="1" w:styleId="afb">
    <w:name w:val="一级无"/>
    <w:basedOn w:val="a1"/>
    <w:rsid w:val="002C5F5B"/>
    <w:pPr>
      <w:spacing w:beforeLines="0" w:before="0" w:afterLines="0" w:after="0"/>
    </w:pPr>
    <w:rPr>
      <w:rFonts w:ascii="宋体" w:eastAsia="宋体"/>
    </w:rPr>
  </w:style>
  <w:style w:type="paragraph" w:customStyle="1" w:styleId="a">
    <w:name w:val="示例"/>
    <w:next w:val="a6"/>
    <w:rsid w:val="00C72D2A"/>
    <w:pPr>
      <w:widowControl w:val="0"/>
      <w:numPr>
        <w:numId w:val="18"/>
      </w:numPr>
      <w:jc w:val="both"/>
    </w:pPr>
    <w:rPr>
      <w:rFonts w:ascii="宋体"/>
      <w:sz w:val="18"/>
      <w:szCs w:val="18"/>
    </w:rPr>
  </w:style>
  <w:style w:type="character" w:customStyle="1" w:styleId="20">
    <w:name w:val="标题 2 字符"/>
    <w:link w:val="2"/>
    <w:uiPriority w:val="9"/>
    <w:rsid w:val="00394E57"/>
    <w:rPr>
      <w:rFonts w:ascii="Cambria" w:eastAsia="新宋体" w:hAnsi="Cambria"/>
      <w:b/>
      <w:bCs/>
      <w:kern w:val="2"/>
      <w:sz w:val="24"/>
      <w:szCs w:val="32"/>
    </w:rPr>
  </w:style>
  <w:style w:type="table" w:styleId="afc">
    <w:name w:val="Table Grid"/>
    <w:basedOn w:val="a8"/>
    <w:uiPriority w:val="59"/>
    <w:rsid w:val="00394E57"/>
    <w:pPr>
      <w:spacing w:line="360" w:lineRule="auto"/>
      <w:jc w:val="both"/>
    </w:pPr>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页脚 字符"/>
    <w:link w:val="af0"/>
    <w:uiPriority w:val="99"/>
    <w:rsid w:val="007C4113"/>
    <w:rPr>
      <w:kern w:val="2"/>
      <w:sz w:val="18"/>
      <w:szCs w:val="18"/>
    </w:rPr>
  </w:style>
  <w:style w:type="paragraph" w:styleId="afd">
    <w:name w:val="Title"/>
    <w:basedOn w:val="a6"/>
    <w:next w:val="a6"/>
    <w:link w:val="afe"/>
    <w:qFormat/>
    <w:rsid w:val="00D10CC9"/>
    <w:pPr>
      <w:spacing w:before="240" w:after="60"/>
      <w:jc w:val="center"/>
      <w:outlineLvl w:val="0"/>
    </w:pPr>
    <w:rPr>
      <w:rFonts w:ascii="Cambria" w:hAnsi="Cambria"/>
      <w:b/>
      <w:bCs/>
      <w:sz w:val="32"/>
      <w:szCs w:val="32"/>
    </w:rPr>
  </w:style>
  <w:style w:type="character" w:customStyle="1" w:styleId="afe">
    <w:name w:val="标题 字符"/>
    <w:link w:val="afd"/>
    <w:rsid w:val="00D10CC9"/>
    <w:rPr>
      <w:rFonts w:ascii="Cambria" w:hAnsi="Cambria" w:cs="Times New Roman"/>
      <w:b/>
      <w:bCs/>
      <w:kern w:val="2"/>
      <w:sz w:val="32"/>
      <w:szCs w:val="32"/>
    </w:rPr>
  </w:style>
  <w:style w:type="character" w:styleId="aff">
    <w:name w:val="Placeholder Text"/>
    <w:uiPriority w:val="99"/>
    <w:semiHidden/>
    <w:rsid w:val="00B848E7"/>
    <w:rPr>
      <w:color w:val="808080"/>
    </w:rPr>
  </w:style>
  <w:style w:type="character" w:customStyle="1" w:styleId="10">
    <w:name w:val="标题 1 字符"/>
    <w:basedOn w:val="a7"/>
    <w:link w:val="1"/>
    <w:rsid w:val="004F756F"/>
    <w:rPr>
      <w:b/>
      <w:bCs/>
      <w:kern w:val="44"/>
      <w:sz w:val="28"/>
      <w:szCs w:val="44"/>
    </w:rPr>
  </w:style>
  <w:style w:type="paragraph" w:styleId="TOC1">
    <w:name w:val="toc 1"/>
    <w:basedOn w:val="a6"/>
    <w:next w:val="a6"/>
    <w:autoRedefine/>
    <w:uiPriority w:val="39"/>
    <w:unhideWhenUsed/>
    <w:rsid w:val="001B3961"/>
    <w:pPr>
      <w:tabs>
        <w:tab w:val="right" w:leader="dot" w:pos="9344"/>
      </w:tabs>
      <w:spacing w:line="360" w:lineRule="auto"/>
    </w:pPr>
  </w:style>
  <w:style w:type="paragraph" w:styleId="TOC3">
    <w:name w:val="toc 3"/>
    <w:basedOn w:val="a6"/>
    <w:next w:val="a6"/>
    <w:autoRedefine/>
    <w:uiPriority w:val="39"/>
    <w:unhideWhenUsed/>
    <w:rsid w:val="00655548"/>
    <w:pPr>
      <w:ind w:leftChars="400" w:left="840"/>
    </w:pPr>
  </w:style>
  <w:style w:type="paragraph" w:styleId="TOC2">
    <w:name w:val="toc 2"/>
    <w:basedOn w:val="a6"/>
    <w:next w:val="a6"/>
    <w:autoRedefine/>
    <w:uiPriority w:val="39"/>
    <w:unhideWhenUsed/>
    <w:rsid w:val="001B3961"/>
    <w:pPr>
      <w:tabs>
        <w:tab w:val="right" w:leader="dot" w:pos="9344"/>
      </w:tabs>
      <w:spacing w:line="360" w:lineRule="auto"/>
      <w:ind w:leftChars="200" w:left="420"/>
    </w:pPr>
  </w:style>
  <w:style w:type="paragraph" w:customStyle="1" w:styleId="CM82">
    <w:name w:val="CM82"/>
    <w:basedOn w:val="a6"/>
    <w:next w:val="a6"/>
    <w:rsid w:val="00260BC8"/>
    <w:pPr>
      <w:autoSpaceDE w:val="0"/>
      <w:autoSpaceDN w:val="0"/>
      <w:adjustRightInd w:val="0"/>
      <w:spacing w:line="360" w:lineRule="auto"/>
      <w:jc w:val="left"/>
    </w:pPr>
    <w:rPr>
      <w:rFonts w:ascii="INIML D+ A Garamond" w:eastAsia="INIML D+ A Garamond"/>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2614">
      <w:bodyDiv w:val="1"/>
      <w:marLeft w:val="0"/>
      <w:marRight w:val="0"/>
      <w:marTop w:val="0"/>
      <w:marBottom w:val="0"/>
      <w:divBdr>
        <w:top w:val="none" w:sz="0" w:space="0" w:color="auto"/>
        <w:left w:val="none" w:sz="0" w:space="0" w:color="auto"/>
        <w:bottom w:val="none" w:sz="0" w:space="0" w:color="auto"/>
        <w:right w:val="none" w:sz="0" w:space="0" w:color="auto"/>
      </w:divBdr>
    </w:div>
    <w:div w:id="69272143">
      <w:bodyDiv w:val="1"/>
      <w:marLeft w:val="0"/>
      <w:marRight w:val="0"/>
      <w:marTop w:val="0"/>
      <w:marBottom w:val="0"/>
      <w:divBdr>
        <w:top w:val="none" w:sz="0" w:space="0" w:color="auto"/>
        <w:left w:val="none" w:sz="0" w:space="0" w:color="auto"/>
        <w:bottom w:val="none" w:sz="0" w:space="0" w:color="auto"/>
        <w:right w:val="none" w:sz="0" w:space="0" w:color="auto"/>
      </w:divBdr>
      <w:divsChild>
        <w:div w:id="1311862865">
          <w:marLeft w:val="0"/>
          <w:marRight w:val="0"/>
          <w:marTop w:val="0"/>
          <w:marBottom w:val="0"/>
          <w:divBdr>
            <w:top w:val="none" w:sz="0" w:space="0" w:color="auto"/>
            <w:left w:val="none" w:sz="0" w:space="0" w:color="auto"/>
            <w:bottom w:val="none" w:sz="0" w:space="0" w:color="auto"/>
            <w:right w:val="none" w:sz="0" w:space="0" w:color="auto"/>
          </w:divBdr>
        </w:div>
      </w:divsChild>
    </w:div>
    <w:div w:id="694311779">
      <w:bodyDiv w:val="1"/>
      <w:marLeft w:val="0"/>
      <w:marRight w:val="0"/>
      <w:marTop w:val="0"/>
      <w:marBottom w:val="0"/>
      <w:divBdr>
        <w:top w:val="none" w:sz="0" w:space="0" w:color="auto"/>
        <w:left w:val="none" w:sz="0" w:space="0" w:color="auto"/>
        <w:bottom w:val="none" w:sz="0" w:space="0" w:color="auto"/>
        <w:right w:val="none" w:sz="0" w:space="0" w:color="auto"/>
      </w:divBdr>
    </w:div>
    <w:div w:id="837110891">
      <w:bodyDiv w:val="1"/>
      <w:marLeft w:val="0"/>
      <w:marRight w:val="0"/>
      <w:marTop w:val="0"/>
      <w:marBottom w:val="0"/>
      <w:divBdr>
        <w:top w:val="none" w:sz="0" w:space="0" w:color="auto"/>
        <w:left w:val="none" w:sz="0" w:space="0" w:color="auto"/>
        <w:bottom w:val="none" w:sz="0" w:space="0" w:color="auto"/>
        <w:right w:val="none" w:sz="0" w:space="0" w:color="auto"/>
      </w:divBdr>
    </w:div>
    <w:div w:id="873620549">
      <w:bodyDiv w:val="1"/>
      <w:marLeft w:val="0"/>
      <w:marRight w:val="0"/>
      <w:marTop w:val="0"/>
      <w:marBottom w:val="0"/>
      <w:divBdr>
        <w:top w:val="none" w:sz="0" w:space="0" w:color="auto"/>
        <w:left w:val="none" w:sz="0" w:space="0" w:color="auto"/>
        <w:bottom w:val="none" w:sz="0" w:space="0" w:color="auto"/>
        <w:right w:val="none" w:sz="0" w:space="0" w:color="auto"/>
      </w:divBdr>
    </w:div>
    <w:div w:id="926882846">
      <w:bodyDiv w:val="1"/>
      <w:marLeft w:val="0"/>
      <w:marRight w:val="0"/>
      <w:marTop w:val="0"/>
      <w:marBottom w:val="0"/>
      <w:divBdr>
        <w:top w:val="none" w:sz="0" w:space="0" w:color="auto"/>
        <w:left w:val="none" w:sz="0" w:space="0" w:color="auto"/>
        <w:bottom w:val="none" w:sz="0" w:space="0" w:color="auto"/>
        <w:right w:val="none" w:sz="0" w:space="0" w:color="auto"/>
      </w:divBdr>
    </w:div>
    <w:div w:id="964851781">
      <w:bodyDiv w:val="1"/>
      <w:marLeft w:val="0"/>
      <w:marRight w:val="0"/>
      <w:marTop w:val="0"/>
      <w:marBottom w:val="0"/>
      <w:divBdr>
        <w:top w:val="none" w:sz="0" w:space="0" w:color="auto"/>
        <w:left w:val="none" w:sz="0" w:space="0" w:color="auto"/>
        <w:bottom w:val="none" w:sz="0" w:space="0" w:color="auto"/>
        <w:right w:val="none" w:sz="0" w:space="0" w:color="auto"/>
      </w:divBdr>
    </w:div>
    <w:div w:id="1053849622">
      <w:bodyDiv w:val="1"/>
      <w:marLeft w:val="0"/>
      <w:marRight w:val="0"/>
      <w:marTop w:val="0"/>
      <w:marBottom w:val="0"/>
      <w:divBdr>
        <w:top w:val="none" w:sz="0" w:space="0" w:color="auto"/>
        <w:left w:val="none" w:sz="0" w:space="0" w:color="auto"/>
        <w:bottom w:val="none" w:sz="0" w:space="0" w:color="auto"/>
        <w:right w:val="none" w:sz="0" w:space="0" w:color="auto"/>
      </w:divBdr>
      <w:divsChild>
        <w:div w:id="1064181290">
          <w:marLeft w:val="0"/>
          <w:marRight w:val="0"/>
          <w:marTop w:val="0"/>
          <w:marBottom w:val="0"/>
          <w:divBdr>
            <w:top w:val="none" w:sz="0" w:space="0" w:color="auto"/>
            <w:left w:val="none" w:sz="0" w:space="0" w:color="auto"/>
            <w:bottom w:val="none" w:sz="0" w:space="0" w:color="auto"/>
            <w:right w:val="none" w:sz="0" w:space="0" w:color="auto"/>
          </w:divBdr>
        </w:div>
      </w:divsChild>
    </w:div>
    <w:div w:id="1088968369">
      <w:bodyDiv w:val="1"/>
      <w:marLeft w:val="0"/>
      <w:marRight w:val="0"/>
      <w:marTop w:val="0"/>
      <w:marBottom w:val="0"/>
      <w:divBdr>
        <w:top w:val="none" w:sz="0" w:space="0" w:color="auto"/>
        <w:left w:val="none" w:sz="0" w:space="0" w:color="auto"/>
        <w:bottom w:val="none" w:sz="0" w:space="0" w:color="auto"/>
        <w:right w:val="none" w:sz="0" w:space="0" w:color="auto"/>
      </w:divBdr>
      <w:divsChild>
        <w:div w:id="671177883">
          <w:marLeft w:val="0"/>
          <w:marRight w:val="0"/>
          <w:marTop w:val="0"/>
          <w:marBottom w:val="0"/>
          <w:divBdr>
            <w:top w:val="none" w:sz="0" w:space="0" w:color="auto"/>
            <w:left w:val="none" w:sz="0" w:space="0" w:color="auto"/>
            <w:bottom w:val="none" w:sz="0" w:space="0" w:color="auto"/>
            <w:right w:val="none" w:sz="0" w:space="0" w:color="auto"/>
          </w:divBdr>
          <w:divsChild>
            <w:div w:id="353576133">
              <w:marLeft w:val="0"/>
              <w:marRight w:val="0"/>
              <w:marTop w:val="0"/>
              <w:marBottom w:val="0"/>
              <w:divBdr>
                <w:top w:val="none" w:sz="0" w:space="0" w:color="auto"/>
                <w:left w:val="none" w:sz="0" w:space="0" w:color="auto"/>
                <w:bottom w:val="none" w:sz="0" w:space="0" w:color="auto"/>
                <w:right w:val="none" w:sz="0" w:space="0" w:color="auto"/>
              </w:divBdr>
              <w:divsChild>
                <w:div w:id="1037512975">
                  <w:marLeft w:val="0"/>
                  <w:marRight w:val="0"/>
                  <w:marTop w:val="0"/>
                  <w:marBottom w:val="0"/>
                  <w:divBdr>
                    <w:top w:val="none" w:sz="0" w:space="0" w:color="auto"/>
                    <w:left w:val="none" w:sz="0" w:space="0" w:color="auto"/>
                    <w:bottom w:val="none" w:sz="0" w:space="0" w:color="auto"/>
                    <w:right w:val="none" w:sz="0" w:space="0" w:color="auto"/>
                  </w:divBdr>
                  <w:divsChild>
                    <w:div w:id="82648411">
                      <w:marLeft w:val="0"/>
                      <w:marRight w:val="0"/>
                      <w:marTop w:val="131"/>
                      <w:marBottom w:val="0"/>
                      <w:divBdr>
                        <w:top w:val="none" w:sz="0" w:space="0" w:color="auto"/>
                        <w:left w:val="none" w:sz="0" w:space="0" w:color="auto"/>
                        <w:bottom w:val="none" w:sz="0" w:space="0" w:color="auto"/>
                        <w:right w:val="none" w:sz="0" w:space="0" w:color="auto"/>
                      </w:divBdr>
                      <w:divsChild>
                        <w:div w:id="1396591044">
                          <w:marLeft w:val="0"/>
                          <w:marRight w:val="0"/>
                          <w:marTop w:val="0"/>
                          <w:marBottom w:val="0"/>
                          <w:divBdr>
                            <w:top w:val="none" w:sz="0" w:space="0" w:color="auto"/>
                            <w:left w:val="none" w:sz="0" w:space="0" w:color="auto"/>
                            <w:bottom w:val="none" w:sz="0" w:space="0" w:color="auto"/>
                            <w:right w:val="none" w:sz="0" w:space="0" w:color="auto"/>
                          </w:divBdr>
                          <w:divsChild>
                            <w:div w:id="596907559">
                              <w:marLeft w:val="0"/>
                              <w:marRight w:val="0"/>
                              <w:marTop w:val="0"/>
                              <w:marBottom w:val="0"/>
                              <w:divBdr>
                                <w:top w:val="none" w:sz="0" w:space="0" w:color="auto"/>
                                <w:left w:val="none" w:sz="0" w:space="0" w:color="auto"/>
                                <w:bottom w:val="none" w:sz="0" w:space="0" w:color="auto"/>
                                <w:right w:val="none" w:sz="0" w:space="0" w:color="auto"/>
                              </w:divBdr>
                              <w:divsChild>
                                <w:div w:id="82184670">
                                  <w:marLeft w:val="0"/>
                                  <w:marRight w:val="0"/>
                                  <w:marTop w:val="0"/>
                                  <w:marBottom w:val="0"/>
                                  <w:divBdr>
                                    <w:top w:val="none" w:sz="0" w:space="0" w:color="auto"/>
                                    <w:left w:val="none" w:sz="0" w:space="0" w:color="auto"/>
                                    <w:bottom w:val="none" w:sz="0" w:space="0" w:color="auto"/>
                                    <w:right w:val="none" w:sz="0" w:space="0" w:color="auto"/>
                                  </w:divBdr>
                                  <w:divsChild>
                                    <w:div w:id="1946499193">
                                      <w:marLeft w:val="0"/>
                                      <w:marRight w:val="0"/>
                                      <w:marTop w:val="0"/>
                                      <w:marBottom w:val="0"/>
                                      <w:divBdr>
                                        <w:top w:val="none" w:sz="0" w:space="0" w:color="auto"/>
                                        <w:left w:val="none" w:sz="0" w:space="0" w:color="auto"/>
                                        <w:bottom w:val="none" w:sz="0" w:space="0" w:color="auto"/>
                                        <w:right w:val="none" w:sz="0" w:space="0" w:color="auto"/>
                                      </w:divBdr>
                                      <w:divsChild>
                                        <w:div w:id="82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875979">
      <w:bodyDiv w:val="1"/>
      <w:marLeft w:val="0"/>
      <w:marRight w:val="0"/>
      <w:marTop w:val="0"/>
      <w:marBottom w:val="0"/>
      <w:divBdr>
        <w:top w:val="none" w:sz="0" w:space="0" w:color="auto"/>
        <w:left w:val="none" w:sz="0" w:space="0" w:color="auto"/>
        <w:bottom w:val="none" w:sz="0" w:space="0" w:color="auto"/>
        <w:right w:val="none" w:sz="0" w:space="0" w:color="auto"/>
      </w:divBdr>
    </w:div>
    <w:div w:id="1224873857">
      <w:bodyDiv w:val="1"/>
      <w:marLeft w:val="0"/>
      <w:marRight w:val="0"/>
      <w:marTop w:val="0"/>
      <w:marBottom w:val="0"/>
      <w:divBdr>
        <w:top w:val="none" w:sz="0" w:space="0" w:color="auto"/>
        <w:left w:val="none" w:sz="0" w:space="0" w:color="auto"/>
        <w:bottom w:val="none" w:sz="0" w:space="0" w:color="auto"/>
        <w:right w:val="none" w:sz="0" w:space="0" w:color="auto"/>
      </w:divBdr>
      <w:divsChild>
        <w:div w:id="473525774">
          <w:marLeft w:val="1080"/>
          <w:marRight w:val="0"/>
          <w:marTop w:val="0"/>
          <w:marBottom w:val="240"/>
          <w:divBdr>
            <w:top w:val="none" w:sz="0" w:space="0" w:color="auto"/>
            <w:left w:val="none" w:sz="0" w:space="0" w:color="auto"/>
            <w:bottom w:val="none" w:sz="0" w:space="0" w:color="auto"/>
            <w:right w:val="none" w:sz="0" w:space="0" w:color="auto"/>
          </w:divBdr>
        </w:div>
        <w:div w:id="857617667">
          <w:marLeft w:val="1080"/>
          <w:marRight w:val="0"/>
          <w:marTop w:val="0"/>
          <w:marBottom w:val="240"/>
          <w:divBdr>
            <w:top w:val="none" w:sz="0" w:space="0" w:color="auto"/>
            <w:left w:val="none" w:sz="0" w:space="0" w:color="auto"/>
            <w:bottom w:val="none" w:sz="0" w:space="0" w:color="auto"/>
            <w:right w:val="none" w:sz="0" w:space="0" w:color="auto"/>
          </w:divBdr>
        </w:div>
      </w:divsChild>
    </w:div>
    <w:div w:id="1615289822">
      <w:bodyDiv w:val="1"/>
      <w:marLeft w:val="0"/>
      <w:marRight w:val="0"/>
      <w:marTop w:val="0"/>
      <w:marBottom w:val="0"/>
      <w:divBdr>
        <w:top w:val="none" w:sz="0" w:space="0" w:color="auto"/>
        <w:left w:val="none" w:sz="0" w:space="0" w:color="auto"/>
        <w:bottom w:val="none" w:sz="0" w:space="0" w:color="auto"/>
        <w:right w:val="none" w:sz="0" w:space="0" w:color="auto"/>
      </w:divBdr>
    </w:div>
    <w:div w:id="1736850040">
      <w:bodyDiv w:val="1"/>
      <w:marLeft w:val="0"/>
      <w:marRight w:val="0"/>
      <w:marTop w:val="0"/>
      <w:marBottom w:val="0"/>
      <w:divBdr>
        <w:top w:val="none" w:sz="0" w:space="0" w:color="auto"/>
        <w:left w:val="none" w:sz="0" w:space="0" w:color="auto"/>
        <w:bottom w:val="none" w:sz="0" w:space="0" w:color="auto"/>
        <w:right w:val="none" w:sz="0" w:space="0" w:color="auto"/>
      </w:divBdr>
    </w:div>
    <w:div w:id="1761682078">
      <w:bodyDiv w:val="1"/>
      <w:marLeft w:val="0"/>
      <w:marRight w:val="0"/>
      <w:marTop w:val="0"/>
      <w:marBottom w:val="0"/>
      <w:divBdr>
        <w:top w:val="none" w:sz="0" w:space="0" w:color="auto"/>
        <w:left w:val="none" w:sz="0" w:space="0" w:color="auto"/>
        <w:bottom w:val="none" w:sz="0" w:space="0" w:color="auto"/>
        <w:right w:val="none" w:sz="0" w:space="0" w:color="auto"/>
      </w:divBdr>
    </w:div>
    <w:div w:id="1788743514">
      <w:bodyDiv w:val="1"/>
      <w:marLeft w:val="0"/>
      <w:marRight w:val="0"/>
      <w:marTop w:val="0"/>
      <w:marBottom w:val="0"/>
      <w:divBdr>
        <w:top w:val="none" w:sz="0" w:space="0" w:color="auto"/>
        <w:left w:val="none" w:sz="0" w:space="0" w:color="auto"/>
        <w:bottom w:val="none" w:sz="0" w:space="0" w:color="auto"/>
        <w:right w:val="none" w:sz="0" w:space="0" w:color="auto"/>
      </w:divBdr>
    </w:div>
    <w:div w:id="1871800591">
      <w:bodyDiv w:val="1"/>
      <w:marLeft w:val="0"/>
      <w:marRight w:val="0"/>
      <w:marTop w:val="0"/>
      <w:marBottom w:val="0"/>
      <w:divBdr>
        <w:top w:val="none" w:sz="0" w:space="0" w:color="auto"/>
        <w:left w:val="none" w:sz="0" w:space="0" w:color="auto"/>
        <w:bottom w:val="none" w:sz="0" w:space="0" w:color="auto"/>
        <w:right w:val="none" w:sz="0" w:space="0" w:color="auto"/>
      </w:divBdr>
    </w:div>
    <w:div w:id="1882356956">
      <w:bodyDiv w:val="1"/>
      <w:marLeft w:val="0"/>
      <w:marRight w:val="0"/>
      <w:marTop w:val="0"/>
      <w:marBottom w:val="0"/>
      <w:divBdr>
        <w:top w:val="none" w:sz="0" w:space="0" w:color="auto"/>
        <w:left w:val="none" w:sz="0" w:space="0" w:color="auto"/>
        <w:bottom w:val="none" w:sz="0" w:space="0" w:color="auto"/>
        <w:right w:val="none" w:sz="0" w:space="0" w:color="auto"/>
      </w:divBdr>
      <w:divsChild>
        <w:div w:id="680201647">
          <w:marLeft w:val="1080"/>
          <w:marRight w:val="0"/>
          <w:marTop w:val="0"/>
          <w:marBottom w:val="240"/>
          <w:divBdr>
            <w:top w:val="none" w:sz="0" w:space="0" w:color="auto"/>
            <w:left w:val="none" w:sz="0" w:space="0" w:color="auto"/>
            <w:bottom w:val="none" w:sz="0" w:space="0" w:color="auto"/>
            <w:right w:val="none" w:sz="0" w:space="0" w:color="auto"/>
          </w:divBdr>
        </w:div>
      </w:divsChild>
    </w:div>
    <w:div w:id="189322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E%AE%E7%94%9F%E7%89%A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baike.baidu.com/item/%E8%85%90%E6%AE%96%E8%B4%A8"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35729-782C-439F-9139-2FA48269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16</Pages>
  <Words>2036</Words>
  <Characters>11607</Characters>
  <Application>Microsoft Office Word</Application>
  <DocSecurity>0</DocSecurity>
  <Lines>96</Lines>
  <Paragraphs>27</Paragraphs>
  <ScaleCrop>false</ScaleCrop>
  <Company>Microsoft</Company>
  <LinksUpToDate>false</LinksUpToDate>
  <CharactersWithSpaces>13616</CharactersWithSpaces>
  <SharedDoc>false</SharedDoc>
  <HLinks>
    <vt:vector size="18" baseType="variant">
      <vt:variant>
        <vt:i4>589893</vt:i4>
      </vt:variant>
      <vt:variant>
        <vt:i4>6</vt:i4>
      </vt:variant>
      <vt:variant>
        <vt:i4>0</vt:i4>
      </vt:variant>
      <vt:variant>
        <vt:i4>5</vt:i4>
      </vt:variant>
      <vt:variant>
        <vt:lpwstr>https://baike.baidu.com/item/%E8%85%90%E6%AE%96%E8%B4%A8</vt:lpwstr>
      </vt:variant>
      <vt:variant>
        <vt:lpwstr/>
      </vt:variant>
      <vt:variant>
        <vt:i4>917577</vt:i4>
      </vt:variant>
      <vt:variant>
        <vt:i4>3</vt:i4>
      </vt:variant>
      <vt:variant>
        <vt:i4>0</vt:i4>
      </vt:variant>
      <vt:variant>
        <vt:i4>5</vt:i4>
      </vt:variant>
      <vt:variant>
        <vt:lpwstr>https://baike.baidu.com/item/%E5%BE%AE%E7%94%9F%E7%89%A9</vt:lpwstr>
      </vt:variant>
      <vt:variant>
        <vt:lpwstr/>
      </vt:variant>
      <vt:variant>
        <vt:i4>524367</vt:i4>
      </vt:variant>
      <vt:variant>
        <vt:i4>0</vt:i4>
      </vt:variant>
      <vt:variant>
        <vt:i4>0</vt:i4>
      </vt:variant>
      <vt:variant>
        <vt:i4>5</vt:i4>
      </vt:variant>
      <vt:variant>
        <vt:lpwstr>http://baike.so.com/doc/1206787-1276533.html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闫 瑞瑞</cp:lastModifiedBy>
  <cp:revision>76</cp:revision>
  <cp:lastPrinted>2013-06-25T03:35:00Z</cp:lastPrinted>
  <dcterms:created xsi:type="dcterms:W3CDTF">2019-03-25T10:05:00Z</dcterms:created>
  <dcterms:modified xsi:type="dcterms:W3CDTF">2019-04-25T09:51:00Z</dcterms:modified>
</cp:coreProperties>
</file>